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337DF" w14:textId="28A350B0" w:rsidR="007F4E81" w:rsidRPr="007911C2" w:rsidRDefault="007F4E81" w:rsidP="007F4E81">
      <w:pPr>
        <w:pStyle w:val="Header"/>
        <w:rPr>
          <w:lang w:val="en-GB"/>
        </w:rPr>
      </w:pPr>
      <w:bookmarkStart w:id="0" w:name="_Toc198546600"/>
      <w:r w:rsidRPr="007911C2">
        <w:rPr>
          <w:lang w:val="en-GB"/>
        </w:rPr>
        <w:t>3GPP TSG-RAN WG2 Meeting #</w:t>
      </w:r>
      <w:r>
        <w:rPr>
          <w:lang w:val="en-GB"/>
        </w:rPr>
        <w:t>101bis</w:t>
      </w:r>
      <w:r>
        <w:rPr>
          <w:lang w:val="en-GB"/>
        </w:rPr>
        <w:tab/>
      </w:r>
      <w:r w:rsidRPr="00A27150">
        <w:rPr>
          <w:lang w:val="en-GB"/>
        </w:rPr>
        <w:t>R2-18</w:t>
      </w:r>
      <w:r w:rsidR="00E907BC">
        <w:rPr>
          <w:lang w:val="en-GB"/>
        </w:rPr>
        <w:t>06203</w:t>
      </w:r>
    </w:p>
    <w:p w14:paraId="0AB5605C" w14:textId="7A25923A" w:rsidR="00AF2301" w:rsidRPr="007911C2" w:rsidRDefault="00AF2301" w:rsidP="00AF2301">
      <w:pPr>
        <w:pStyle w:val="Header"/>
        <w:rPr>
          <w:lang w:val="en-GB"/>
        </w:rPr>
      </w:pPr>
      <w:r>
        <w:rPr>
          <w:lang w:val="en-GB"/>
        </w:rPr>
        <w:t>Sanya</w:t>
      </w:r>
      <w:r w:rsidRPr="007911C2">
        <w:rPr>
          <w:lang w:val="en-GB"/>
        </w:rPr>
        <w:t xml:space="preserve">, </w:t>
      </w:r>
      <w:r>
        <w:rPr>
          <w:lang w:val="en-GB"/>
        </w:rPr>
        <w:t>China</w:t>
      </w:r>
      <w:r w:rsidRPr="007911C2">
        <w:rPr>
          <w:lang w:val="en-GB"/>
        </w:rPr>
        <w:t xml:space="preserve">, </w:t>
      </w:r>
      <w:r>
        <w:rPr>
          <w:lang w:val="en-GB"/>
        </w:rPr>
        <w:t>16</w:t>
      </w:r>
      <w:r w:rsidRPr="007911C2">
        <w:rPr>
          <w:lang w:val="en-GB"/>
        </w:rPr>
        <w:t>th</w:t>
      </w:r>
      <w:r>
        <w:rPr>
          <w:lang w:val="en-GB"/>
        </w:rPr>
        <w:t xml:space="preserve"> - 20th April 2018</w:t>
      </w:r>
    </w:p>
    <w:p w14:paraId="6B3E5E8B" w14:textId="77777777" w:rsidR="00AF2301" w:rsidRPr="007911C2" w:rsidRDefault="00AF2301" w:rsidP="00AF2301">
      <w:pPr>
        <w:pStyle w:val="Header"/>
        <w:rPr>
          <w:lang w:val="en-GB"/>
        </w:rPr>
      </w:pPr>
    </w:p>
    <w:p w14:paraId="52BDF261" w14:textId="77777777" w:rsidR="00AF2301" w:rsidRPr="00DA00D9" w:rsidRDefault="00AF2301" w:rsidP="00AF2301">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12.1.3</w:t>
      </w:r>
    </w:p>
    <w:p w14:paraId="5C08650E" w14:textId="77777777" w:rsidR="00AF2301" w:rsidRDefault="00AF2301" w:rsidP="00AF2301">
      <w:pPr>
        <w:pStyle w:val="ContributionHeader"/>
        <w:tabs>
          <w:tab w:val="left" w:pos="1276"/>
        </w:tabs>
        <w:rPr>
          <w:rFonts w:eastAsia="PMingLiU"/>
          <w:lang w:eastAsia="zh-TW"/>
        </w:rPr>
      </w:pPr>
      <w:r>
        <w:t xml:space="preserve">Source: </w:t>
      </w:r>
      <w:r>
        <w:tab/>
      </w:r>
      <w:r>
        <w:rPr>
          <w:rFonts w:eastAsia="Malgun Gothic"/>
          <w:lang w:eastAsia="ko-KR"/>
        </w:rPr>
        <w:tab/>
      </w:r>
      <w:r w:rsidR="00E41EC9">
        <w:rPr>
          <w:rFonts w:eastAsia="Malgun Gothic"/>
          <w:lang w:eastAsia="ko-KR"/>
        </w:rPr>
        <w:t>Session Chair (</w:t>
      </w:r>
      <w:r>
        <w:rPr>
          <w:rFonts w:eastAsia="Malgun Gothic"/>
          <w:lang w:eastAsia="ko-KR"/>
        </w:rPr>
        <w:t>Huawei</w:t>
      </w:r>
      <w:r w:rsidR="00E41EC9">
        <w:rPr>
          <w:rFonts w:eastAsia="Malgun Gothic"/>
          <w:lang w:eastAsia="ko-KR"/>
        </w:rPr>
        <w:t>)</w:t>
      </w:r>
    </w:p>
    <w:p w14:paraId="4919A08E" w14:textId="29328F4C" w:rsidR="00AF2301" w:rsidRDefault="00AF2301" w:rsidP="00AF2301">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rsidR="00CA365E">
        <w:t xml:space="preserve">from </w:t>
      </w:r>
      <w:r w:rsidRPr="00AE7D86">
        <w:t>NB</w:t>
      </w:r>
      <w:r>
        <w:t>-</w:t>
      </w:r>
      <w:r>
        <w:rPr>
          <w:rFonts w:eastAsia="PMingLiU"/>
          <w:lang w:eastAsia="zh-TW"/>
        </w:rPr>
        <w:t>IoT</w:t>
      </w:r>
      <w:r>
        <w:t xml:space="preserve"> breakout session</w:t>
      </w:r>
    </w:p>
    <w:p w14:paraId="77313296" w14:textId="77777777" w:rsidR="00AF2301" w:rsidRDefault="00AF2301" w:rsidP="00AF2301">
      <w:pPr>
        <w:pStyle w:val="ContributionHeader"/>
        <w:tabs>
          <w:tab w:val="left" w:pos="1276"/>
        </w:tabs>
      </w:pPr>
      <w:r>
        <w:t>Document for:</w:t>
      </w:r>
      <w:r>
        <w:tab/>
        <w:t>Approval</w:t>
      </w:r>
    </w:p>
    <w:p w14:paraId="356E9DE1" w14:textId="77777777" w:rsidR="00AF2301" w:rsidRDefault="00AF2301" w:rsidP="00AF2301">
      <w:pPr>
        <w:pBdr>
          <w:bottom w:val="single" w:sz="4" w:space="1" w:color="auto"/>
        </w:pBdr>
        <w:tabs>
          <w:tab w:val="left" w:pos="1276"/>
        </w:tabs>
      </w:pPr>
    </w:p>
    <w:p w14:paraId="6FAB7E1A" w14:textId="77777777" w:rsidR="00AF2301" w:rsidRDefault="00AF2301" w:rsidP="00AF2301">
      <w:pPr>
        <w:rPr>
          <w:rFonts w:eastAsia="PMingLiU"/>
          <w:b/>
          <w:i/>
          <w:lang w:eastAsia="zh-TW"/>
        </w:rPr>
      </w:pPr>
    </w:p>
    <w:p w14:paraId="2111A295" w14:textId="77777777" w:rsidR="00AF2301" w:rsidRDefault="00AF2301" w:rsidP="00AF2301">
      <w:pPr>
        <w:rPr>
          <w:rFonts w:eastAsia="PMingLiU"/>
          <w:b/>
          <w:lang w:eastAsia="zh-TW"/>
        </w:rPr>
      </w:pPr>
      <w:r>
        <w:rPr>
          <w:rFonts w:eastAsia="PMingLiU"/>
          <w:b/>
          <w:lang w:eastAsia="zh-TW"/>
        </w:rPr>
        <w:t xml:space="preserve">Time Schedule </w:t>
      </w:r>
      <w:r>
        <w:rPr>
          <w:rFonts w:eastAsia="PMingLiU"/>
          <w:b/>
          <w:lang w:eastAsia="zh-TW"/>
        </w:rPr>
        <w:br/>
      </w:r>
      <w:r>
        <w:rPr>
          <w:rFonts w:eastAsia="PMingLiU"/>
          <w:lang w:eastAsia="zh-TW"/>
        </w:rPr>
        <w:t>Note that the time schedule is tentative and items may move back and forth. Room: Breakout room 2.</w:t>
      </w:r>
    </w:p>
    <w:p w14:paraId="3C9700C6" w14:textId="77777777" w:rsidR="00E41EC9" w:rsidRDefault="00E41EC9" w:rsidP="00E41EC9"/>
    <w:tbl>
      <w:tblPr>
        <w:tblW w:w="924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6"/>
        <w:gridCol w:w="5529"/>
      </w:tblGrid>
      <w:tr w:rsidR="00E41EC9" w:rsidRPr="008B027B" w14:paraId="1A85D4BF" w14:textId="77777777" w:rsidTr="00E41EC9">
        <w:tc>
          <w:tcPr>
            <w:tcW w:w="3716" w:type="dxa"/>
            <w:tcBorders>
              <w:top w:val="single" w:sz="4" w:space="0" w:color="auto"/>
              <w:left w:val="single" w:sz="4" w:space="0" w:color="auto"/>
              <w:bottom w:val="single" w:sz="4" w:space="0" w:color="auto"/>
              <w:right w:val="single" w:sz="4" w:space="0" w:color="auto"/>
            </w:tcBorders>
            <w:hideMark/>
          </w:tcPr>
          <w:p w14:paraId="0805932F" w14:textId="77777777" w:rsidR="00E41EC9" w:rsidRPr="008B027B" w:rsidRDefault="00E41EC9" w:rsidP="00DE7F74">
            <w:pPr>
              <w:tabs>
                <w:tab w:val="left" w:pos="720"/>
                <w:tab w:val="left" w:pos="1622"/>
              </w:tabs>
              <w:spacing w:before="20" w:after="20"/>
              <w:rPr>
                <w:rFonts w:cs="Arial"/>
                <w:b/>
                <w:i/>
                <w:sz w:val="16"/>
                <w:szCs w:val="16"/>
              </w:rPr>
            </w:pPr>
            <w:r w:rsidRPr="008B027B">
              <w:rPr>
                <w:rFonts w:cs="Arial"/>
                <w:b/>
                <w:i/>
                <w:sz w:val="16"/>
                <w:szCs w:val="16"/>
              </w:rPr>
              <w:t>Schedule</w:t>
            </w:r>
          </w:p>
        </w:tc>
        <w:tc>
          <w:tcPr>
            <w:tcW w:w="5529" w:type="dxa"/>
            <w:tcBorders>
              <w:top w:val="single" w:sz="4" w:space="0" w:color="auto"/>
              <w:left w:val="single" w:sz="4" w:space="0" w:color="auto"/>
              <w:bottom w:val="single" w:sz="4" w:space="0" w:color="auto"/>
              <w:right w:val="single" w:sz="4" w:space="0" w:color="auto"/>
            </w:tcBorders>
          </w:tcPr>
          <w:p w14:paraId="58EC3116" w14:textId="77777777" w:rsidR="00E41EC9" w:rsidRDefault="00E41EC9" w:rsidP="00DE7F74">
            <w:pPr>
              <w:tabs>
                <w:tab w:val="left" w:pos="720"/>
                <w:tab w:val="left" w:pos="1622"/>
              </w:tabs>
              <w:spacing w:before="20" w:after="20"/>
              <w:jc w:val="center"/>
              <w:rPr>
                <w:rFonts w:cs="Arial"/>
                <w:b/>
                <w:sz w:val="16"/>
                <w:szCs w:val="16"/>
              </w:rPr>
            </w:pPr>
            <w:r>
              <w:rPr>
                <w:rFonts w:cs="Arial"/>
                <w:b/>
                <w:sz w:val="16"/>
                <w:szCs w:val="16"/>
              </w:rPr>
              <w:t>Breakout room 2</w:t>
            </w:r>
          </w:p>
          <w:p w14:paraId="78240FFA" w14:textId="77777777" w:rsidR="00E41EC9" w:rsidRPr="008B027B" w:rsidRDefault="00E41EC9" w:rsidP="00DE7F74">
            <w:pPr>
              <w:tabs>
                <w:tab w:val="left" w:pos="720"/>
                <w:tab w:val="left" w:pos="1622"/>
              </w:tabs>
              <w:spacing w:before="20" w:after="20"/>
              <w:jc w:val="center"/>
              <w:rPr>
                <w:rFonts w:cs="Arial"/>
                <w:b/>
                <w:sz w:val="16"/>
                <w:szCs w:val="16"/>
              </w:rPr>
            </w:pPr>
          </w:p>
        </w:tc>
      </w:tr>
      <w:tr w:rsidR="00E41EC9" w:rsidRPr="008B027B" w14:paraId="6A2EEE05" w14:textId="77777777" w:rsidTr="00E41EC9">
        <w:tc>
          <w:tcPr>
            <w:tcW w:w="3716" w:type="dxa"/>
            <w:tcBorders>
              <w:top w:val="single" w:sz="4" w:space="0" w:color="auto"/>
              <w:left w:val="single" w:sz="4" w:space="0" w:color="auto"/>
              <w:bottom w:val="single" w:sz="4" w:space="0" w:color="auto"/>
              <w:right w:val="single" w:sz="4" w:space="0" w:color="auto"/>
            </w:tcBorders>
            <w:shd w:val="clear" w:color="auto" w:fill="7F7F7F"/>
          </w:tcPr>
          <w:p w14:paraId="1B3F5EA8" w14:textId="77777777" w:rsidR="00E41EC9" w:rsidRPr="008B027B" w:rsidRDefault="00E41EC9" w:rsidP="00DE7F74">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5529" w:type="dxa"/>
            <w:tcBorders>
              <w:top w:val="single" w:sz="4" w:space="0" w:color="auto"/>
              <w:left w:val="single" w:sz="4" w:space="0" w:color="auto"/>
              <w:bottom w:val="single" w:sz="4" w:space="0" w:color="auto"/>
              <w:right w:val="single" w:sz="4" w:space="0" w:color="auto"/>
            </w:tcBorders>
            <w:shd w:val="clear" w:color="auto" w:fill="7F7F7F"/>
          </w:tcPr>
          <w:p w14:paraId="691F2081"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2B8AD9E0" w14:textId="77777777" w:rsidTr="00E41EC9">
        <w:trPr>
          <w:trHeight w:val="564"/>
        </w:trPr>
        <w:tc>
          <w:tcPr>
            <w:tcW w:w="3716" w:type="dxa"/>
            <w:vMerge w:val="restart"/>
            <w:tcBorders>
              <w:top w:val="single" w:sz="4" w:space="0" w:color="auto"/>
              <w:left w:val="single" w:sz="4" w:space="0" w:color="auto"/>
              <w:right w:val="single" w:sz="4" w:space="0" w:color="auto"/>
            </w:tcBorders>
            <w:hideMark/>
          </w:tcPr>
          <w:p w14:paraId="256E2B02" w14:textId="77777777" w:rsidR="00E41EC9" w:rsidRPr="008B027B" w:rsidRDefault="00E41EC9" w:rsidP="00DE7F74">
            <w:pPr>
              <w:tabs>
                <w:tab w:val="left" w:pos="720"/>
                <w:tab w:val="left" w:pos="1622"/>
              </w:tabs>
              <w:spacing w:before="20" w:after="20"/>
              <w:rPr>
                <w:rFonts w:cs="Arial"/>
                <w:sz w:val="16"/>
                <w:szCs w:val="16"/>
              </w:rPr>
            </w:pPr>
            <w:r>
              <w:rPr>
                <w:rFonts w:cs="Arial"/>
                <w:sz w:val="16"/>
                <w:szCs w:val="16"/>
              </w:rPr>
              <w:t>09:00 -&gt;</w:t>
            </w:r>
          </w:p>
        </w:tc>
        <w:tc>
          <w:tcPr>
            <w:tcW w:w="5529" w:type="dxa"/>
            <w:vMerge w:val="restart"/>
            <w:tcBorders>
              <w:top w:val="single" w:sz="4" w:space="0" w:color="auto"/>
              <w:left w:val="single" w:sz="4" w:space="0" w:color="auto"/>
              <w:right w:val="single" w:sz="4" w:space="0" w:color="auto"/>
            </w:tcBorders>
            <w:shd w:val="clear" w:color="auto" w:fill="D9D9D9"/>
          </w:tcPr>
          <w:p w14:paraId="0E74A281"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5DBD3863" w14:textId="77777777" w:rsidTr="00E41EC9">
        <w:trPr>
          <w:trHeight w:val="563"/>
        </w:trPr>
        <w:tc>
          <w:tcPr>
            <w:tcW w:w="3716" w:type="dxa"/>
            <w:vMerge/>
            <w:tcBorders>
              <w:left w:val="single" w:sz="4" w:space="0" w:color="auto"/>
              <w:right w:val="single" w:sz="4" w:space="0" w:color="auto"/>
            </w:tcBorders>
          </w:tcPr>
          <w:p w14:paraId="08D523E5" w14:textId="77777777" w:rsidR="00E41EC9" w:rsidRDefault="00E41EC9" w:rsidP="00DE7F74">
            <w:pPr>
              <w:tabs>
                <w:tab w:val="left" w:pos="720"/>
                <w:tab w:val="left" w:pos="1622"/>
              </w:tabs>
              <w:spacing w:before="20" w:after="20"/>
              <w:rPr>
                <w:rFonts w:cs="Arial"/>
                <w:sz w:val="16"/>
                <w:szCs w:val="16"/>
              </w:rPr>
            </w:pPr>
          </w:p>
        </w:tc>
        <w:tc>
          <w:tcPr>
            <w:tcW w:w="5529" w:type="dxa"/>
            <w:vMerge/>
            <w:tcBorders>
              <w:left w:val="single" w:sz="4" w:space="0" w:color="auto"/>
              <w:right w:val="single" w:sz="4" w:space="0" w:color="auto"/>
            </w:tcBorders>
            <w:shd w:val="clear" w:color="auto" w:fill="D9D9D9"/>
          </w:tcPr>
          <w:p w14:paraId="73CEC089"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42FAD6BD" w14:textId="77777777" w:rsidTr="00E41EC9">
        <w:trPr>
          <w:trHeight w:val="87"/>
        </w:trPr>
        <w:tc>
          <w:tcPr>
            <w:tcW w:w="3716" w:type="dxa"/>
            <w:tcBorders>
              <w:left w:val="single" w:sz="4" w:space="0" w:color="auto"/>
              <w:bottom w:val="single" w:sz="4" w:space="0" w:color="auto"/>
              <w:right w:val="single" w:sz="4" w:space="0" w:color="auto"/>
            </w:tcBorders>
          </w:tcPr>
          <w:p w14:paraId="3F29081B" w14:textId="77777777" w:rsidR="00E41EC9" w:rsidRPr="008B027B" w:rsidRDefault="00E41EC9" w:rsidP="00DE7F74">
            <w:pPr>
              <w:tabs>
                <w:tab w:val="left" w:pos="720"/>
                <w:tab w:val="left" w:pos="1622"/>
              </w:tabs>
              <w:spacing w:before="20" w:after="20"/>
              <w:rPr>
                <w:rFonts w:cs="Arial"/>
                <w:sz w:val="16"/>
                <w:szCs w:val="16"/>
              </w:rPr>
            </w:pPr>
            <w:r>
              <w:rPr>
                <w:rFonts w:cs="Arial"/>
                <w:sz w:val="16"/>
                <w:szCs w:val="16"/>
              </w:rPr>
              <w:t>11:00</w:t>
            </w:r>
            <w:r w:rsidRPr="008B027B">
              <w:rPr>
                <w:rFonts w:cs="Arial"/>
                <w:sz w:val="16"/>
                <w:szCs w:val="16"/>
              </w:rPr>
              <w:t xml:space="preserve"> -&gt;</w:t>
            </w:r>
          </w:p>
        </w:tc>
        <w:tc>
          <w:tcPr>
            <w:tcW w:w="5529" w:type="dxa"/>
            <w:tcBorders>
              <w:left w:val="single" w:sz="4" w:space="0" w:color="auto"/>
              <w:right w:val="single" w:sz="4" w:space="0" w:color="auto"/>
            </w:tcBorders>
            <w:shd w:val="clear" w:color="auto" w:fill="auto"/>
          </w:tcPr>
          <w:p w14:paraId="440E936F" w14:textId="210DD682" w:rsidR="00E41EC9" w:rsidRPr="009960D7" w:rsidRDefault="00E41EC9" w:rsidP="00DE7F74">
            <w:pPr>
              <w:rPr>
                <w:rFonts w:cs="Arial"/>
                <w:sz w:val="16"/>
                <w:szCs w:val="16"/>
              </w:rPr>
            </w:pPr>
            <w:r w:rsidRPr="009960D7">
              <w:rPr>
                <w:rFonts w:cs="Arial"/>
                <w:sz w:val="16"/>
                <w:szCs w:val="16"/>
              </w:rPr>
              <w:t>[7.1] eMTC</w:t>
            </w:r>
          </w:p>
          <w:p w14:paraId="7E3AED5A" w14:textId="77777777" w:rsidR="00E41EC9" w:rsidRPr="009960D7" w:rsidRDefault="00E41EC9" w:rsidP="00DE7F74">
            <w:pPr>
              <w:rPr>
                <w:rFonts w:cs="Arial"/>
                <w:sz w:val="16"/>
                <w:szCs w:val="16"/>
              </w:rPr>
            </w:pPr>
            <w:r w:rsidRPr="009960D7">
              <w:rPr>
                <w:rFonts w:cs="Arial"/>
                <w:sz w:val="16"/>
                <w:szCs w:val="16"/>
              </w:rPr>
              <w:t>[8.12] feMTC</w:t>
            </w:r>
          </w:p>
          <w:p w14:paraId="35B08258" w14:textId="7D35441E" w:rsidR="00E41EC9" w:rsidRDefault="00E41EC9" w:rsidP="00DE7F74">
            <w:pPr>
              <w:rPr>
                <w:rFonts w:cs="Arial"/>
                <w:sz w:val="16"/>
                <w:szCs w:val="16"/>
              </w:rPr>
            </w:pPr>
            <w:r w:rsidRPr="009960D7">
              <w:rPr>
                <w:rFonts w:cs="Arial"/>
                <w:sz w:val="16"/>
                <w:szCs w:val="16"/>
              </w:rPr>
              <w:t>(Emre)</w:t>
            </w:r>
          </w:p>
          <w:p w14:paraId="04E715B8" w14:textId="77777777" w:rsidR="004D66EA" w:rsidRPr="00E41EC9" w:rsidRDefault="004D66EA" w:rsidP="004D66EA">
            <w:pPr>
              <w:rPr>
                <w:rFonts w:cs="Arial"/>
                <w:sz w:val="16"/>
                <w:szCs w:val="16"/>
                <w:highlight w:val="yellow"/>
              </w:rPr>
            </w:pPr>
            <w:r w:rsidRPr="00E41EC9">
              <w:rPr>
                <w:rFonts w:cs="Arial"/>
                <w:sz w:val="16"/>
                <w:szCs w:val="16"/>
                <w:highlight w:val="yellow"/>
              </w:rPr>
              <w:t>[7.2] NB-IoT</w:t>
            </w:r>
          </w:p>
          <w:p w14:paraId="3038F927" w14:textId="77777777" w:rsidR="004D66EA" w:rsidRDefault="004D66EA" w:rsidP="004D66EA">
            <w:pPr>
              <w:rPr>
                <w:rFonts w:cs="Arial"/>
                <w:sz w:val="16"/>
                <w:szCs w:val="16"/>
              </w:rPr>
            </w:pPr>
            <w:r w:rsidRPr="00E41EC9">
              <w:rPr>
                <w:rFonts w:cs="Arial"/>
                <w:sz w:val="16"/>
                <w:szCs w:val="16"/>
                <w:highlight w:val="yellow"/>
              </w:rPr>
              <w:t>[8.11] eNB-IoT</w:t>
            </w:r>
          </w:p>
          <w:p w14:paraId="4F852C21" w14:textId="3E0D8D1B" w:rsidR="00E41EC9" w:rsidRPr="00305405" w:rsidRDefault="007C7CDF" w:rsidP="00DE7F74">
            <w:pPr>
              <w:rPr>
                <w:rFonts w:cs="Arial"/>
                <w:sz w:val="16"/>
                <w:szCs w:val="16"/>
              </w:rPr>
            </w:pPr>
            <w:r>
              <w:rPr>
                <w:rFonts w:cs="Arial"/>
                <w:sz w:val="16"/>
                <w:szCs w:val="16"/>
              </w:rPr>
              <w:t>(Brian)</w:t>
            </w:r>
          </w:p>
        </w:tc>
      </w:tr>
      <w:tr w:rsidR="00E41EC9" w:rsidRPr="008B027B" w14:paraId="20FF2935" w14:textId="77777777" w:rsidTr="00E41EC9">
        <w:trPr>
          <w:trHeight w:val="87"/>
        </w:trPr>
        <w:tc>
          <w:tcPr>
            <w:tcW w:w="3716" w:type="dxa"/>
            <w:tcBorders>
              <w:left w:val="single" w:sz="4" w:space="0" w:color="auto"/>
              <w:bottom w:val="single" w:sz="4" w:space="0" w:color="auto"/>
              <w:right w:val="single" w:sz="4" w:space="0" w:color="auto"/>
            </w:tcBorders>
            <w:hideMark/>
          </w:tcPr>
          <w:p w14:paraId="2C0CE7F4" w14:textId="77777777" w:rsidR="00E41EC9" w:rsidRPr="008B027B" w:rsidRDefault="00E41EC9" w:rsidP="00DE7F74">
            <w:pPr>
              <w:tabs>
                <w:tab w:val="left" w:pos="720"/>
                <w:tab w:val="left" w:pos="1622"/>
              </w:tabs>
              <w:spacing w:before="20" w:after="20"/>
              <w:rPr>
                <w:rFonts w:cs="Arial"/>
                <w:sz w:val="16"/>
                <w:szCs w:val="16"/>
              </w:rPr>
            </w:pPr>
            <w:r>
              <w:rPr>
                <w:rFonts w:cs="Arial"/>
                <w:sz w:val="16"/>
                <w:szCs w:val="16"/>
              </w:rPr>
              <w:t>14:3</w:t>
            </w:r>
            <w:r w:rsidRPr="008B027B">
              <w:rPr>
                <w:rFonts w:cs="Arial"/>
                <w:sz w:val="16"/>
                <w:szCs w:val="16"/>
              </w:rPr>
              <w:t>0 -&gt;</w:t>
            </w:r>
          </w:p>
        </w:tc>
        <w:tc>
          <w:tcPr>
            <w:tcW w:w="5529" w:type="dxa"/>
            <w:vMerge w:val="restart"/>
            <w:tcBorders>
              <w:left w:val="single" w:sz="4" w:space="0" w:color="auto"/>
              <w:right w:val="single" w:sz="4" w:space="0" w:color="auto"/>
            </w:tcBorders>
            <w:shd w:val="clear" w:color="auto" w:fill="auto"/>
          </w:tcPr>
          <w:p w14:paraId="062B4693" w14:textId="3E685ED1" w:rsidR="00E41EC9" w:rsidRPr="00305405" w:rsidRDefault="009960D7" w:rsidP="00DE7F74">
            <w:pPr>
              <w:rPr>
                <w:rFonts w:cs="Arial"/>
                <w:sz w:val="16"/>
                <w:szCs w:val="16"/>
              </w:rPr>
            </w:pPr>
            <w:r w:rsidRPr="00E41EC9">
              <w:rPr>
                <w:rFonts w:cs="Arial"/>
                <w:sz w:val="16"/>
                <w:szCs w:val="16"/>
                <w:highlight w:val="yellow"/>
              </w:rPr>
              <w:t xml:space="preserve"> </w:t>
            </w:r>
            <w:r w:rsidR="00E41EC9" w:rsidRPr="00E41EC9">
              <w:rPr>
                <w:rFonts w:cs="Arial"/>
                <w:sz w:val="16"/>
                <w:szCs w:val="16"/>
                <w:highlight w:val="yellow"/>
              </w:rPr>
              <w:t>[9.13] Rel-15 NB-IoT [3] (Brian)</w:t>
            </w:r>
          </w:p>
          <w:p w14:paraId="453F1B17" w14:textId="77777777" w:rsidR="00E41EC9" w:rsidRDefault="00E41EC9" w:rsidP="00DE7F74">
            <w:pPr>
              <w:tabs>
                <w:tab w:val="left" w:pos="720"/>
                <w:tab w:val="left" w:pos="1622"/>
              </w:tabs>
              <w:spacing w:before="20" w:after="20"/>
              <w:rPr>
                <w:rFonts w:cs="Arial"/>
                <w:sz w:val="16"/>
                <w:szCs w:val="16"/>
              </w:rPr>
            </w:pPr>
            <w:r>
              <w:rPr>
                <w:rFonts w:cs="Arial"/>
                <w:sz w:val="16"/>
                <w:szCs w:val="16"/>
              </w:rPr>
              <w:t>[9.14] Rel-15 MTC [3</w:t>
            </w:r>
            <w:r w:rsidRPr="00305405">
              <w:rPr>
                <w:rFonts w:cs="Arial"/>
                <w:sz w:val="16"/>
                <w:szCs w:val="16"/>
              </w:rPr>
              <w:t>] (Emre)</w:t>
            </w:r>
          </w:p>
        </w:tc>
      </w:tr>
      <w:tr w:rsidR="00E41EC9" w:rsidRPr="008B027B" w14:paraId="735C697E" w14:textId="77777777" w:rsidTr="00E41EC9">
        <w:trPr>
          <w:trHeight w:val="87"/>
        </w:trPr>
        <w:tc>
          <w:tcPr>
            <w:tcW w:w="3716" w:type="dxa"/>
            <w:tcBorders>
              <w:left w:val="single" w:sz="4" w:space="0" w:color="auto"/>
              <w:bottom w:val="single" w:sz="4" w:space="0" w:color="auto"/>
              <w:right w:val="single" w:sz="4" w:space="0" w:color="auto"/>
            </w:tcBorders>
          </w:tcPr>
          <w:p w14:paraId="77DCA6A6" w14:textId="77777777" w:rsidR="00E41EC9" w:rsidRPr="008B027B" w:rsidRDefault="00E41EC9" w:rsidP="00DE7F74">
            <w:pPr>
              <w:tabs>
                <w:tab w:val="left" w:pos="720"/>
                <w:tab w:val="left" w:pos="1622"/>
              </w:tabs>
              <w:spacing w:before="20" w:after="20"/>
              <w:rPr>
                <w:rFonts w:cs="Arial"/>
                <w:sz w:val="16"/>
                <w:szCs w:val="16"/>
              </w:rPr>
            </w:pPr>
            <w:r>
              <w:rPr>
                <w:rFonts w:cs="Arial"/>
                <w:sz w:val="16"/>
                <w:szCs w:val="16"/>
              </w:rPr>
              <w:t>17:0</w:t>
            </w:r>
            <w:r w:rsidRPr="008B027B">
              <w:rPr>
                <w:rFonts w:cs="Arial"/>
                <w:sz w:val="16"/>
                <w:szCs w:val="16"/>
              </w:rPr>
              <w:t>0 -&gt;</w:t>
            </w:r>
          </w:p>
        </w:tc>
        <w:tc>
          <w:tcPr>
            <w:tcW w:w="5529" w:type="dxa"/>
            <w:vMerge/>
            <w:tcBorders>
              <w:left w:val="single" w:sz="4" w:space="0" w:color="auto"/>
              <w:bottom w:val="single" w:sz="4" w:space="0" w:color="auto"/>
              <w:right w:val="single" w:sz="4" w:space="0" w:color="auto"/>
            </w:tcBorders>
            <w:shd w:val="clear" w:color="auto" w:fill="auto"/>
          </w:tcPr>
          <w:p w14:paraId="66F22AAF"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0BFD6CC2" w14:textId="77777777" w:rsidTr="00E41EC9">
        <w:tc>
          <w:tcPr>
            <w:tcW w:w="3716" w:type="dxa"/>
            <w:tcBorders>
              <w:top w:val="single" w:sz="4" w:space="0" w:color="auto"/>
              <w:left w:val="single" w:sz="4" w:space="0" w:color="auto"/>
              <w:bottom w:val="single" w:sz="4" w:space="0" w:color="auto"/>
              <w:right w:val="single" w:sz="4" w:space="0" w:color="auto"/>
            </w:tcBorders>
            <w:shd w:val="clear" w:color="auto" w:fill="7F7F7F"/>
          </w:tcPr>
          <w:p w14:paraId="3B47F285" w14:textId="77777777" w:rsidR="00E41EC9" w:rsidRPr="001D4609" w:rsidRDefault="00E41EC9" w:rsidP="00DE7F74">
            <w:pPr>
              <w:tabs>
                <w:tab w:val="left" w:pos="720"/>
                <w:tab w:val="left" w:pos="1622"/>
              </w:tabs>
              <w:spacing w:before="20" w:after="20"/>
              <w:rPr>
                <w:rFonts w:cs="Arial"/>
                <w:b/>
                <w:sz w:val="16"/>
                <w:szCs w:val="16"/>
              </w:rPr>
            </w:pPr>
            <w:r>
              <w:rPr>
                <w:rFonts w:cs="Arial"/>
                <w:b/>
                <w:sz w:val="16"/>
                <w:szCs w:val="16"/>
              </w:rPr>
              <w:t>Tuesday</w:t>
            </w:r>
          </w:p>
        </w:tc>
        <w:tc>
          <w:tcPr>
            <w:tcW w:w="5529" w:type="dxa"/>
            <w:tcBorders>
              <w:top w:val="single" w:sz="4" w:space="0" w:color="auto"/>
              <w:left w:val="single" w:sz="4" w:space="0" w:color="auto"/>
              <w:bottom w:val="single" w:sz="4" w:space="0" w:color="auto"/>
              <w:right w:val="single" w:sz="4" w:space="0" w:color="auto"/>
            </w:tcBorders>
            <w:shd w:val="clear" w:color="auto" w:fill="7F7F7F"/>
          </w:tcPr>
          <w:p w14:paraId="522FB9F2" w14:textId="77777777" w:rsidR="00E41EC9" w:rsidRPr="008B027B" w:rsidRDefault="00E41EC9" w:rsidP="00DE7F74">
            <w:pPr>
              <w:tabs>
                <w:tab w:val="left" w:pos="18"/>
                <w:tab w:val="left" w:pos="1622"/>
              </w:tabs>
              <w:spacing w:before="20" w:after="20"/>
              <w:ind w:left="18"/>
              <w:rPr>
                <w:rFonts w:cs="Arial"/>
                <w:sz w:val="16"/>
                <w:szCs w:val="16"/>
              </w:rPr>
            </w:pPr>
          </w:p>
        </w:tc>
      </w:tr>
      <w:tr w:rsidR="00E41EC9" w:rsidRPr="008B027B" w14:paraId="2314724F" w14:textId="77777777" w:rsidTr="00E41EC9">
        <w:trPr>
          <w:trHeight w:val="226"/>
        </w:trPr>
        <w:tc>
          <w:tcPr>
            <w:tcW w:w="3716" w:type="dxa"/>
            <w:tcBorders>
              <w:top w:val="single" w:sz="4" w:space="0" w:color="auto"/>
              <w:left w:val="single" w:sz="4" w:space="0" w:color="auto"/>
              <w:right w:val="single" w:sz="4" w:space="0" w:color="auto"/>
            </w:tcBorders>
            <w:shd w:val="clear" w:color="auto" w:fill="auto"/>
          </w:tcPr>
          <w:p w14:paraId="1441FAE9" w14:textId="77777777" w:rsidR="00E41EC9" w:rsidRPr="001D4609" w:rsidRDefault="00E41EC9" w:rsidP="00DE7F74">
            <w:pPr>
              <w:rPr>
                <w:rFonts w:cs="Arial"/>
                <w:sz w:val="16"/>
                <w:szCs w:val="16"/>
              </w:rPr>
            </w:pPr>
            <w:r w:rsidRPr="001D4609">
              <w:rPr>
                <w:rFonts w:cs="Arial"/>
                <w:sz w:val="16"/>
                <w:szCs w:val="16"/>
              </w:rPr>
              <w:t xml:space="preserve">08:30 -&gt; </w:t>
            </w:r>
          </w:p>
        </w:tc>
        <w:tc>
          <w:tcPr>
            <w:tcW w:w="5529" w:type="dxa"/>
            <w:vMerge w:val="restart"/>
            <w:tcBorders>
              <w:top w:val="single" w:sz="4" w:space="0" w:color="auto"/>
              <w:left w:val="single" w:sz="4" w:space="0" w:color="auto"/>
              <w:right w:val="single" w:sz="4" w:space="0" w:color="auto"/>
            </w:tcBorders>
          </w:tcPr>
          <w:p w14:paraId="42438B78" w14:textId="77777777" w:rsidR="00E41EC9" w:rsidRDefault="00E41EC9" w:rsidP="00DE7F74">
            <w:pPr>
              <w:tabs>
                <w:tab w:val="left" w:pos="720"/>
                <w:tab w:val="left" w:pos="1622"/>
              </w:tabs>
              <w:spacing w:before="20" w:after="20"/>
              <w:rPr>
                <w:rFonts w:cs="Arial"/>
                <w:sz w:val="16"/>
                <w:szCs w:val="16"/>
              </w:rPr>
            </w:pPr>
            <w:r w:rsidRPr="00E41EC9">
              <w:rPr>
                <w:rFonts w:cs="Arial"/>
                <w:sz w:val="16"/>
                <w:szCs w:val="16"/>
                <w:highlight w:val="yellow"/>
              </w:rPr>
              <w:t>[9.13] Rel-15 NB-IoT [3] (cont) (Brian)</w:t>
            </w:r>
          </w:p>
          <w:p w14:paraId="344A57BB" w14:textId="77777777" w:rsidR="00E41EC9" w:rsidRDefault="00E41EC9" w:rsidP="00DE7F74">
            <w:pPr>
              <w:tabs>
                <w:tab w:val="left" w:pos="720"/>
                <w:tab w:val="left" w:pos="1622"/>
              </w:tabs>
              <w:spacing w:before="20" w:after="20"/>
              <w:rPr>
                <w:rFonts w:cs="Arial"/>
                <w:sz w:val="16"/>
                <w:szCs w:val="16"/>
              </w:rPr>
            </w:pPr>
            <w:r w:rsidRPr="006077F9">
              <w:rPr>
                <w:rFonts w:cs="Arial"/>
                <w:sz w:val="16"/>
                <w:szCs w:val="16"/>
              </w:rPr>
              <w:t xml:space="preserve">[9.14] </w:t>
            </w:r>
            <w:r>
              <w:rPr>
                <w:rFonts w:cs="Arial"/>
                <w:sz w:val="16"/>
                <w:szCs w:val="16"/>
              </w:rPr>
              <w:t>Rel-15 MTC [3</w:t>
            </w:r>
            <w:r w:rsidRPr="006077F9">
              <w:rPr>
                <w:rFonts w:cs="Arial"/>
                <w:sz w:val="16"/>
                <w:szCs w:val="16"/>
              </w:rPr>
              <w:t xml:space="preserve">] </w:t>
            </w:r>
            <w:r>
              <w:rPr>
                <w:rFonts w:cs="Arial"/>
                <w:sz w:val="16"/>
                <w:szCs w:val="16"/>
              </w:rPr>
              <w:t xml:space="preserve">(cont) </w:t>
            </w:r>
            <w:r w:rsidRPr="006077F9">
              <w:rPr>
                <w:rFonts w:cs="Arial"/>
                <w:sz w:val="16"/>
                <w:szCs w:val="16"/>
              </w:rPr>
              <w:t>(Emre)</w:t>
            </w:r>
          </w:p>
        </w:tc>
      </w:tr>
      <w:tr w:rsidR="00E41EC9" w:rsidRPr="008B027B" w14:paraId="0A00EA8F" w14:textId="77777777" w:rsidTr="00E41EC9">
        <w:trPr>
          <w:trHeight w:val="225"/>
        </w:trPr>
        <w:tc>
          <w:tcPr>
            <w:tcW w:w="3716" w:type="dxa"/>
            <w:tcBorders>
              <w:top w:val="single" w:sz="4" w:space="0" w:color="auto"/>
              <w:left w:val="single" w:sz="4" w:space="0" w:color="auto"/>
              <w:right w:val="single" w:sz="4" w:space="0" w:color="auto"/>
            </w:tcBorders>
            <w:shd w:val="clear" w:color="auto" w:fill="auto"/>
          </w:tcPr>
          <w:p w14:paraId="6271FE37" w14:textId="77777777" w:rsidR="00E41EC9" w:rsidRPr="001D4609" w:rsidRDefault="00E41EC9" w:rsidP="00DE7F74">
            <w:pPr>
              <w:rPr>
                <w:rFonts w:cs="Arial"/>
                <w:sz w:val="16"/>
                <w:szCs w:val="16"/>
              </w:rPr>
            </w:pPr>
            <w:r>
              <w:rPr>
                <w:rFonts w:cs="Arial"/>
                <w:sz w:val="16"/>
                <w:szCs w:val="16"/>
              </w:rPr>
              <w:t>11:00 -&gt;</w:t>
            </w:r>
          </w:p>
        </w:tc>
        <w:tc>
          <w:tcPr>
            <w:tcW w:w="5529" w:type="dxa"/>
            <w:vMerge/>
            <w:tcBorders>
              <w:left w:val="single" w:sz="4" w:space="0" w:color="auto"/>
              <w:right w:val="single" w:sz="4" w:space="0" w:color="auto"/>
            </w:tcBorders>
          </w:tcPr>
          <w:p w14:paraId="4A3262B1" w14:textId="77777777" w:rsidR="00E41EC9" w:rsidRDefault="00E41EC9" w:rsidP="00DE7F74">
            <w:pPr>
              <w:tabs>
                <w:tab w:val="left" w:pos="720"/>
                <w:tab w:val="left" w:pos="1622"/>
              </w:tabs>
              <w:spacing w:before="20" w:after="20"/>
              <w:rPr>
                <w:rFonts w:cs="Arial"/>
                <w:sz w:val="16"/>
                <w:szCs w:val="16"/>
              </w:rPr>
            </w:pPr>
          </w:p>
        </w:tc>
      </w:tr>
      <w:tr w:rsidR="00E41EC9" w:rsidRPr="008B027B" w14:paraId="79491420" w14:textId="77777777" w:rsidTr="00E41EC9">
        <w:trPr>
          <w:trHeight w:val="60"/>
        </w:trPr>
        <w:tc>
          <w:tcPr>
            <w:tcW w:w="3716" w:type="dxa"/>
            <w:tcBorders>
              <w:top w:val="single" w:sz="4" w:space="0" w:color="auto"/>
              <w:left w:val="single" w:sz="4" w:space="0" w:color="auto"/>
              <w:bottom w:val="single" w:sz="4" w:space="0" w:color="auto"/>
              <w:right w:val="single" w:sz="4" w:space="0" w:color="auto"/>
            </w:tcBorders>
            <w:shd w:val="clear" w:color="auto" w:fill="auto"/>
          </w:tcPr>
          <w:p w14:paraId="603323A6" w14:textId="77777777" w:rsidR="00E41EC9" w:rsidRPr="001D4609" w:rsidRDefault="00E41EC9" w:rsidP="00DE7F74">
            <w:pPr>
              <w:rPr>
                <w:rFonts w:cs="Arial"/>
                <w:sz w:val="16"/>
                <w:szCs w:val="16"/>
              </w:rPr>
            </w:pPr>
            <w:r w:rsidRPr="001D4609">
              <w:rPr>
                <w:rFonts w:cs="Arial"/>
                <w:sz w:val="16"/>
                <w:szCs w:val="16"/>
              </w:rPr>
              <w:t>14:30 -&gt;</w:t>
            </w:r>
          </w:p>
        </w:tc>
        <w:tc>
          <w:tcPr>
            <w:tcW w:w="5529" w:type="dxa"/>
            <w:vMerge/>
            <w:tcBorders>
              <w:left w:val="single" w:sz="4" w:space="0" w:color="auto"/>
              <w:right w:val="single" w:sz="4" w:space="0" w:color="auto"/>
            </w:tcBorders>
          </w:tcPr>
          <w:p w14:paraId="24EB7DE2" w14:textId="77777777" w:rsidR="00E41EC9" w:rsidRPr="00EF3A0D" w:rsidRDefault="00E41EC9" w:rsidP="00DE7F74">
            <w:pPr>
              <w:tabs>
                <w:tab w:val="left" w:pos="720"/>
                <w:tab w:val="left" w:pos="1622"/>
              </w:tabs>
              <w:spacing w:before="20" w:after="20"/>
              <w:rPr>
                <w:rFonts w:cs="Arial"/>
                <w:sz w:val="16"/>
                <w:szCs w:val="16"/>
              </w:rPr>
            </w:pPr>
          </w:p>
        </w:tc>
      </w:tr>
      <w:tr w:rsidR="00E41EC9" w:rsidRPr="008B027B" w14:paraId="15037582" w14:textId="77777777" w:rsidTr="00E41EC9">
        <w:trPr>
          <w:trHeight w:val="60"/>
        </w:trPr>
        <w:tc>
          <w:tcPr>
            <w:tcW w:w="3716" w:type="dxa"/>
            <w:tcBorders>
              <w:top w:val="single" w:sz="4" w:space="0" w:color="auto"/>
              <w:left w:val="single" w:sz="4" w:space="0" w:color="auto"/>
              <w:bottom w:val="single" w:sz="4" w:space="0" w:color="auto"/>
              <w:right w:val="single" w:sz="4" w:space="0" w:color="auto"/>
            </w:tcBorders>
            <w:shd w:val="clear" w:color="auto" w:fill="auto"/>
          </w:tcPr>
          <w:p w14:paraId="03960557" w14:textId="77777777" w:rsidR="00E41EC9" w:rsidRPr="001D4609" w:rsidRDefault="00E41EC9" w:rsidP="00DE7F74">
            <w:pPr>
              <w:rPr>
                <w:rFonts w:cs="Arial"/>
                <w:sz w:val="16"/>
                <w:szCs w:val="16"/>
              </w:rPr>
            </w:pPr>
            <w:r w:rsidRPr="001D4609">
              <w:rPr>
                <w:rFonts w:cs="Arial"/>
                <w:sz w:val="16"/>
                <w:szCs w:val="16"/>
              </w:rPr>
              <w:t>17:00 -&gt;</w:t>
            </w:r>
          </w:p>
        </w:tc>
        <w:tc>
          <w:tcPr>
            <w:tcW w:w="5529" w:type="dxa"/>
            <w:vMerge/>
            <w:tcBorders>
              <w:left w:val="single" w:sz="4" w:space="0" w:color="auto"/>
              <w:bottom w:val="single" w:sz="4" w:space="0" w:color="auto"/>
              <w:right w:val="single" w:sz="4" w:space="0" w:color="auto"/>
            </w:tcBorders>
          </w:tcPr>
          <w:p w14:paraId="2D579BDF" w14:textId="77777777" w:rsidR="00E41EC9" w:rsidRPr="006077F9" w:rsidRDefault="00E41EC9" w:rsidP="00DE7F74">
            <w:pPr>
              <w:tabs>
                <w:tab w:val="left" w:pos="720"/>
                <w:tab w:val="left" w:pos="1622"/>
              </w:tabs>
              <w:spacing w:before="20" w:after="20"/>
              <w:rPr>
                <w:rFonts w:cs="Arial"/>
                <w:sz w:val="16"/>
                <w:szCs w:val="16"/>
              </w:rPr>
            </w:pPr>
          </w:p>
        </w:tc>
      </w:tr>
      <w:tr w:rsidR="00E41EC9" w:rsidRPr="008B027B" w14:paraId="67B48CBC" w14:textId="77777777" w:rsidTr="00E41EC9">
        <w:tc>
          <w:tcPr>
            <w:tcW w:w="3716" w:type="dxa"/>
            <w:tcBorders>
              <w:top w:val="single" w:sz="4" w:space="0" w:color="auto"/>
              <w:left w:val="single" w:sz="4" w:space="0" w:color="auto"/>
              <w:bottom w:val="single" w:sz="4" w:space="0" w:color="auto"/>
              <w:right w:val="single" w:sz="4" w:space="0" w:color="auto"/>
            </w:tcBorders>
            <w:shd w:val="clear" w:color="auto" w:fill="7F7F7F"/>
          </w:tcPr>
          <w:p w14:paraId="40BFB83F" w14:textId="77777777" w:rsidR="00E41EC9" w:rsidRPr="008B027B" w:rsidRDefault="00E41EC9" w:rsidP="00DE7F74">
            <w:pPr>
              <w:tabs>
                <w:tab w:val="left" w:pos="720"/>
                <w:tab w:val="left" w:pos="1622"/>
              </w:tabs>
              <w:spacing w:before="20" w:after="20"/>
              <w:rPr>
                <w:rFonts w:cs="Arial"/>
                <w:b/>
                <w:sz w:val="16"/>
                <w:szCs w:val="16"/>
              </w:rPr>
            </w:pPr>
            <w:r>
              <w:rPr>
                <w:rFonts w:cs="Arial"/>
                <w:b/>
                <w:sz w:val="16"/>
                <w:szCs w:val="16"/>
              </w:rPr>
              <w:t>Wednesday</w:t>
            </w:r>
          </w:p>
        </w:tc>
        <w:tc>
          <w:tcPr>
            <w:tcW w:w="5529" w:type="dxa"/>
            <w:tcBorders>
              <w:top w:val="single" w:sz="4" w:space="0" w:color="auto"/>
              <w:left w:val="single" w:sz="4" w:space="0" w:color="auto"/>
              <w:bottom w:val="single" w:sz="4" w:space="0" w:color="auto"/>
              <w:right w:val="single" w:sz="4" w:space="0" w:color="auto"/>
            </w:tcBorders>
            <w:shd w:val="clear" w:color="auto" w:fill="7F7F7F"/>
          </w:tcPr>
          <w:p w14:paraId="160C0F52" w14:textId="77777777" w:rsidR="00E41EC9" w:rsidRPr="006F1738" w:rsidRDefault="00E41EC9" w:rsidP="00DE7F74">
            <w:pPr>
              <w:tabs>
                <w:tab w:val="left" w:pos="720"/>
                <w:tab w:val="left" w:pos="1622"/>
              </w:tabs>
              <w:spacing w:before="20" w:after="20"/>
              <w:rPr>
                <w:rFonts w:cs="Arial"/>
                <w:sz w:val="16"/>
                <w:szCs w:val="16"/>
                <w:highlight w:val="yellow"/>
              </w:rPr>
            </w:pPr>
          </w:p>
        </w:tc>
      </w:tr>
      <w:tr w:rsidR="00E41EC9" w:rsidRPr="008B027B" w14:paraId="71BB99FA" w14:textId="77777777" w:rsidTr="00E41EC9">
        <w:trPr>
          <w:trHeight w:val="64"/>
        </w:trPr>
        <w:tc>
          <w:tcPr>
            <w:tcW w:w="3716" w:type="dxa"/>
            <w:tcBorders>
              <w:top w:val="single" w:sz="4" w:space="0" w:color="auto"/>
              <w:left w:val="single" w:sz="4" w:space="0" w:color="auto"/>
              <w:bottom w:val="single" w:sz="4" w:space="0" w:color="auto"/>
              <w:right w:val="single" w:sz="4" w:space="0" w:color="auto"/>
            </w:tcBorders>
            <w:hideMark/>
          </w:tcPr>
          <w:p w14:paraId="1488013C" w14:textId="77777777" w:rsidR="00E41EC9" w:rsidRPr="008B027B" w:rsidRDefault="00E41EC9" w:rsidP="00DE7F74">
            <w:pPr>
              <w:tabs>
                <w:tab w:val="left" w:pos="720"/>
                <w:tab w:val="left" w:pos="1622"/>
              </w:tabs>
              <w:spacing w:before="20" w:after="20"/>
              <w:rPr>
                <w:rFonts w:cs="Arial"/>
                <w:sz w:val="16"/>
                <w:szCs w:val="16"/>
              </w:rPr>
            </w:pPr>
            <w:r w:rsidRPr="008B027B">
              <w:rPr>
                <w:rFonts w:cs="Arial"/>
                <w:sz w:val="16"/>
                <w:szCs w:val="16"/>
              </w:rPr>
              <w:t xml:space="preserve">08:30 -&gt; </w:t>
            </w:r>
          </w:p>
        </w:tc>
        <w:tc>
          <w:tcPr>
            <w:tcW w:w="5529" w:type="dxa"/>
            <w:tcBorders>
              <w:top w:val="single" w:sz="4" w:space="0" w:color="auto"/>
              <w:left w:val="single" w:sz="4" w:space="0" w:color="auto"/>
              <w:right w:val="single" w:sz="4" w:space="0" w:color="auto"/>
            </w:tcBorders>
          </w:tcPr>
          <w:p w14:paraId="40A414B7" w14:textId="77777777" w:rsidR="00E41EC9" w:rsidRPr="007C6FB6" w:rsidRDefault="00E41EC9" w:rsidP="00DE7F74">
            <w:pPr>
              <w:rPr>
                <w:rFonts w:cs="Arial"/>
                <w:sz w:val="16"/>
                <w:szCs w:val="16"/>
              </w:rPr>
            </w:pPr>
          </w:p>
        </w:tc>
      </w:tr>
      <w:tr w:rsidR="00E41EC9" w:rsidRPr="008B027B" w14:paraId="1DCD5974" w14:textId="77777777" w:rsidTr="00E41EC9">
        <w:trPr>
          <w:trHeight w:val="90"/>
        </w:trPr>
        <w:tc>
          <w:tcPr>
            <w:tcW w:w="3716" w:type="dxa"/>
            <w:tcBorders>
              <w:top w:val="single" w:sz="4" w:space="0" w:color="auto"/>
              <w:left w:val="single" w:sz="4" w:space="0" w:color="auto"/>
              <w:bottom w:val="single" w:sz="4" w:space="0" w:color="auto"/>
              <w:right w:val="single" w:sz="4" w:space="0" w:color="auto"/>
            </w:tcBorders>
          </w:tcPr>
          <w:p w14:paraId="450F026F" w14:textId="77777777" w:rsidR="00E41EC9" w:rsidRPr="001D4609" w:rsidRDefault="00E41EC9" w:rsidP="00DE7F74">
            <w:pPr>
              <w:tabs>
                <w:tab w:val="left" w:pos="720"/>
                <w:tab w:val="left" w:pos="1622"/>
              </w:tabs>
              <w:spacing w:before="20" w:after="20"/>
              <w:rPr>
                <w:rFonts w:cs="Arial"/>
                <w:sz w:val="16"/>
                <w:szCs w:val="16"/>
              </w:rPr>
            </w:pPr>
            <w:r w:rsidRPr="001D4609">
              <w:rPr>
                <w:rFonts w:cs="Arial"/>
                <w:sz w:val="16"/>
                <w:szCs w:val="16"/>
              </w:rPr>
              <w:t>11:00 -&gt;</w:t>
            </w:r>
          </w:p>
        </w:tc>
        <w:tc>
          <w:tcPr>
            <w:tcW w:w="5529" w:type="dxa"/>
            <w:tcBorders>
              <w:left w:val="single" w:sz="4" w:space="0" w:color="auto"/>
              <w:right w:val="single" w:sz="4" w:space="0" w:color="auto"/>
            </w:tcBorders>
          </w:tcPr>
          <w:p w14:paraId="6BDD247A"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3B3EB5B0" w14:textId="77777777" w:rsidTr="00E41EC9">
        <w:trPr>
          <w:trHeight w:val="64"/>
        </w:trPr>
        <w:tc>
          <w:tcPr>
            <w:tcW w:w="3716" w:type="dxa"/>
            <w:tcBorders>
              <w:top w:val="single" w:sz="4" w:space="0" w:color="auto"/>
              <w:left w:val="single" w:sz="4" w:space="0" w:color="auto"/>
              <w:bottom w:val="single" w:sz="4" w:space="0" w:color="auto"/>
              <w:right w:val="single" w:sz="4" w:space="0" w:color="auto"/>
            </w:tcBorders>
          </w:tcPr>
          <w:p w14:paraId="69ED77CD" w14:textId="77777777" w:rsidR="00E41EC9" w:rsidRPr="001D4609" w:rsidRDefault="00E41EC9" w:rsidP="00DE7F74">
            <w:pPr>
              <w:tabs>
                <w:tab w:val="left" w:pos="720"/>
                <w:tab w:val="left" w:pos="1622"/>
              </w:tabs>
              <w:spacing w:before="20" w:after="20"/>
              <w:rPr>
                <w:rFonts w:cs="Arial"/>
                <w:sz w:val="16"/>
                <w:szCs w:val="16"/>
              </w:rPr>
            </w:pPr>
            <w:r w:rsidRPr="001D4609">
              <w:rPr>
                <w:rFonts w:cs="Arial"/>
                <w:sz w:val="16"/>
                <w:szCs w:val="16"/>
              </w:rPr>
              <w:t>14:30 -&gt;</w:t>
            </w:r>
          </w:p>
        </w:tc>
        <w:tc>
          <w:tcPr>
            <w:tcW w:w="5529" w:type="dxa"/>
            <w:tcBorders>
              <w:left w:val="single" w:sz="4" w:space="0" w:color="auto"/>
              <w:right w:val="single" w:sz="4" w:space="0" w:color="auto"/>
            </w:tcBorders>
          </w:tcPr>
          <w:p w14:paraId="5619EA4F" w14:textId="77777777" w:rsidR="00E41EC9" w:rsidDel="003B1D8A" w:rsidRDefault="00E41EC9" w:rsidP="00DE7F74">
            <w:pPr>
              <w:tabs>
                <w:tab w:val="left" w:pos="720"/>
                <w:tab w:val="left" w:pos="1622"/>
              </w:tabs>
              <w:spacing w:before="20" w:after="20"/>
              <w:rPr>
                <w:rFonts w:cs="Arial"/>
                <w:sz w:val="16"/>
                <w:szCs w:val="16"/>
              </w:rPr>
            </w:pPr>
          </w:p>
        </w:tc>
      </w:tr>
      <w:tr w:rsidR="00E41EC9" w:rsidRPr="008B027B" w14:paraId="2425B0E3" w14:textId="77777777" w:rsidTr="00E41EC9">
        <w:trPr>
          <w:trHeight w:val="54"/>
        </w:trPr>
        <w:tc>
          <w:tcPr>
            <w:tcW w:w="3716" w:type="dxa"/>
            <w:tcBorders>
              <w:top w:val="single" w:sz="4" w:space="0" w:color="auto"/>
              <w:left w:val="single" w:sz="4" w:space="0" w:color="auto"/>
              <w:bottom w:val="single" w:sz="4" w:space="0" w:color="auto"/>
              <w:right w:val="single" w:sz="4" w:space="0" w:color="auto"/>
            </w:tcBorders>
            <w:shd w:val="clear" w:color="auto" w:fill="auto"/>
          </w:tcPr>
          <w:p w14:paraId="6FCCE45F" w14:textId="77777777" w:rsidR="00E41EC9" w:rsidRPr="001D4609" w:rsidRDefault="00E41EC9" w:rsidP="00DE7F74">
            <w:pPr>
              <w:tabs>
                <w:tab w:val="left" w:pos="720"/>
                <w:tab w:val="left" w:pos="1622"/>
              </w:tabs>
              <w:spacing w:before="20" w:after="20"/>
              <w:rPr>
                <w:rFonts w:cs="Arial"/>
                <w:sz w:val="16"/>
                <w:szCs w:val="16"/>
              </w:rPr>
            </w:pPr>
            <w:r w:rsidRPr="001D4609">
              <w:rPr>
                <w:rFonts w:cs="Arial"/>
                <w:sz w:val="16"/>
                <w:szCs w:val="16"/>
              </w:rPr>
              <w:t>17:00 -&gt;</w:t>
            </w:r>
          </w:p>
        </w:tc>
        <w:tc>
          <w:tcPr>
            <w:tcW w:w="5529" w:type="dxa"/>
            <w:tcBorders>
              <w:left w:val="single" w:sz="4" w:space="0" w:color="auto"/>
              <w:bottom w:val="single" w:sz="4" w:space="0" w:color="auto"/>
              <w:right w:val="single" w:sz="4" w:space="0" w:color="auto"/>
            </w:tcBorders>
          </w:tcPr>
          <w:p w14:paraId="2261FCA3"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54686E69" w14:textId="77777777" w:rsidTr="00E41EC9">
        <w:tc>
          <w:tcPr>
            <w:tcW w:w="3716" w:type="dxa"/>
            <w:tcBorders>
              <w:top w:val="single" w:sz="4" w:space="0" w:color="auto"/>
              <w:left w:val="single" w:sz="4" w:space="0" w:color="auto"/>
              <w:bottom w:val="single" w:sz="4" w:space="0" w:color="auto"/>
              <w:right w:val="single" w:sz="4" w:space="0" w:color="auto"/>
            </w:tcBorders>
            <w:shd w:val="clear" w:color="auto" w:fill="7F7F7F"/>
          </w:tcPr>
          <w:p w14:paraId="54FFCCBB" w14:textId="77777777" w:rsidR="00E41EC9" w:rsidRPr="001D4609" w:rsidRDefault="00E41EC9" w:rsidP="00DE7F74">
            <w:pPr>
              <w:tabs>
                <w:tab w:val="left" w:pos="720"/>
                <w:tab w:val="left" w:pos="1622"/>
              </w:tabs>
              <w:spacing w:before="20" w:after="20"/>
              <w:rPr>
                <w:rFonts w:cs="Arial"/>
                <w:b/>
                <w:sz w:val="16"/>
                <w:szCs w:val="16"/>
              </w:rPr>
            </w:pPr>
            <w:r w:rsidRPr="001D4609">
              <w:rPr>
                <w:rFonts w:cs="Arial"/>
                <w:b/>
                <w:sz w:val="16"/>
                <w:szCs w:val="16"/>
              </w:rPr>
              <w:t>Thursday</w:t>
            </w:r>
          </w:p>
        </w:tc>
        <w:tc>
          <w:tcPr>
            <w:tcW w:w="5529" w:type="dxa"/>
            <w:tcBorders>
              <w:top w:val="single" w:sz="4" w:space="0" w:color="auto"/>
              <w:left w:val="single" w:sz="4" w:space="0" w:color="auto"/>
              <w:bottom w:val="single" w:sz="4" w:space="0" w:color="auto"/>
              <w:right w:val="single" w:sz="4" w:space="0" w:color="auto"/>
            </w:tcBorders>
            <w:shd w:val="clear" w:color="auto" w:fill="7F7F7F"/>
          </w:tcPr>
          <w:p w14:paraId="745DFAB9"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004FBE2F" w14:textId="77777777" w:rsidTr="00E41EC9">
        <w:trPr>
          <w:trHeight w:val="226"/>
        </w:trPr>
        <w:tc>
          <w:tcPr>
            <w:tcW w:w="3716" w:type="dxa"/>
            <w:tcBorders>
              <w:top w:val="single" w:sz="4" w:space="0" w:color="auto"/>
              <w:left w:val="single" w:sz="4" w:space="0" w:color="auto"/>
              <w:right w:val="single" w:sz="4" w:space="0" w:color="auto"/>
            </w:tcBorders>
            <w:shd w:val="clear" w:color="auto" w:fill="auto"/>
          </w:tcPr>
          <w:p w14:paraId="45609EDE" w14:textId="77777777" w:rsidR="00E41EC9" w:rsidRPr="001D4609" w:rsidRDefault="00E41EC9" w:rsidP="00DE7F74">
            <w:pPr>
              <w:rPr>
                <w:rFonts w:cs="Arial"/>
                <w:sz w:val="16"/>
                <w:szCs w:val="16"/>
              </w:rPr>
            </w:pPr>
            <w:r w:rsidRPr="001D4609">
              <w:rPr>
                <w:rFonts w:cs="Arial"/>
                <w:sz w:val="16"/>
                <w:szCs w:val="16"/>
              </w:rPr>
              <w:t xml:space="preserve">08:30 -&gt; </w:t>
            </w:r>
          </w:p>
        </w:tc>
        <w:tc>
          <w:tcPr>
            <w:tcW w:w="5529" w:type="dxa"/>
            <w:tcBorders>
              <w:top w:val="single" w:sz="4" w:space="0" w:color="auto"/>
              <w:left w:val="single" w:sz="4" w:space="0" w:color="auto"/>
              <w:right w:val="single" w:sz="4" w:space="0" w:color="auto"/>
            </w:tcBorders>
          </w:tcPr>
          <w:p w14:paraId="26BB73A1" w14:textId="77777777" w:rsidR="00E41EC9" w:rsidRDefault="00E41EC9" w:rsidP="00DE7F74">
            <w:pPr>
              <w:tabs>
                <w:tab w:val="left" w:pos="720"/>
                <w:tab w:val="left" w:pos="1622"/>
              </w:tabs>
              <w:spacing w:before="20" w:after="20"/>
              <w:rPr>
                <w:rFonts w:cs="Arial"/>
                <w:sz w:val="16"/>
                <w:szCs w:val="16"/>
              </w:rPr>
            </w:pPr>
          </w:p>
        </w:tc>
      </w:tr>
      <w:tr w:rsidR="00E41EC9" w:rsidRPr="008B027B" w14:paraId="647C8817" w14:textId="77777777" w:rsidTr="00E41EC9">
        <w:trPr>
          <w:trHeight w:val="183"/>
        </w:trPr>
        <w:tc>
          <w:tcPr>
            <w:tcW w:w="3716" w:type="dxa"/>
            <w:tcBorders>
              <w:top w:val="single" w:sz="4" w:space="0" w:color="auto"/>
              <w:left w:val="single" w:sz="4" w:space="0" w:color="auto"/>
              <w:right w:val="single" w:sz="4" w:space="0" w:color="auto"/>
            </w:tcBorders>
            <w:shd w:val="clear" w:color="auto" w:fill="auto"/>
          </w:tcPr>
          <w:p w14:paraId="0E3FCA9F" w14:textId="77777777" w:rsidR="00E41EC9" w:rsidRPr="001D4609" w:rsidRDefault="00E41EC9" w:rsidP="00DE7F74">
            <w:pPr>
              <w:rPr>
                <w:rFonts w:cs="Arial"/>
                <w:sz w:val="16"/>
                <w:szCs w:val="16"/>
              </w:rPr>
            </w:pPr>
            <w:r>
              <w:rPr>
                <w:rFonts w:cs="Arial"/>
                <w:sz w:val="16"/>
                <w:szCs w:val="16"/>
              </w:rPr>
              <w:t>11:00 -&gt;</w:t>
            </w:r>
          </w:p>
        </w:tc>
        <w:tc>
          <w:tcPr>
            <w:tcW w:w="5529" w:type="dxa"/>
            <w:tcBorders>
              <w:left w:val="single" w:sz="4" w:space="0" w:color="auto"/>
              <w:right w:val="single" w:sz="4" w:space="0" w:color="auto"/>
            </w:tcBorders>
          </w:tcPr>
          <w:p w14:paraId="404CFC6C" w14:textId="77777777" w:rsidR="00E41EC9" w:rsidRDefault="00E41EC9" w:rsidP="00DE7F74">
            <w:pPr>
              <w:rPr>
                <w:rFonts w:cs="Arial"/>
                <w:sz w:val="16"/>
                <w:szCs w:val="16"/>
              </w:rPr>
            </w:pPr>
          </w:p>
        </w:tc>
      </w:tr>
      <w:tr w:rsidR="00E41EC9" w:rsidRPr="008B027B" w14:paraId="23E85051" w14:textId="77777777" w:rsidTr="00E41EC9">
        <w:trPr>
          <w:trHeight w:val="60"/>
        </w:trPr>
        <w:tc>
          <w:tcPr>
            <w:tcW w:w="3716" w:type="dxa"/>
            <w:tcBorders>
              <w:top w:val="single" w:sz="4" w:space="0" w:color="auto"/>
              <w:left w:val="single" w:sz="4" w:space="0" w:color="auto"/>
              <w:bottom w:val="single" w:sz="4" w:space="0" w:color="auto"/>
              <w:right w:val="single" w:sz="4" w:space="0" w:color="auto"/>
            </w:tcBorders>
            <w:shd w:val="clear" w:color="auto" w:fill="auto"/>
          </w:tcPr>
          <w:p w14:paraId="187DCA00" w14:textId="77777777" w:rsidR="00E41EC9" w:rsidRPr="001D4609" w:rsidRDefault="00E41EC9" w:rsidP="00DE7F74">
            <w:pPr>
              <w:rPr>
                <w:rFonts w:cs="Arial"/>
                <w:sz w:val="16"/>
                <w:szCs w:val="16"/>
              </w:rPr>
            </w:pPr>
            <w:r w:rsidRPr="001D4609">
              <w:rPr>
                <w:rFonts w:cs="Arial"/>
                <w:sz w:val="16"/>
                <w:szCs w:val="16"/>
              </w:rPr>
              <w:t>14:30 -&gt;</w:t>
            </w:r>
          </w:p>
        </w:tc>
        <w:tc>
          <w:tcPr>
            <w:tcW w:w="5529" w:type="dxa"/>
            <w:tcBorders>
              <w:left w:val="single" w:sz="4" w:space="0" w:color="auto"/>
              <w:right w:val="single" w:sz="4" w:space="0" w:color="auto"/>
            </w:tcBorders>
          </w:tcPr>
          <w:p w14:paraId="2CBB2E34" w14:textId="77777777" w:rsidR="00E41EC9" w:rsidRPr="00EF3A0D" w:rsidRDefault="00E41EC9" w:rsidP="00DE7F74">
            <w:pPr>
              <w:tabs>
                <w:tab w:val="left" w:pos="720"/>
                <w:tab w:val="left" w:pos="1622"/>
              </w:tabs>
              <w:spacing w:before="20" w:after="20"/>
              <w:rPr>
                <w:rFonts w:cs="Arial"/>
                <w:sz w:val="16"/>
                <w:szCs w:val="16"/>
              </w:rPr>
            </w:pPr>
          </w:p>
        </w:tc>
      </w:tr>
      <w:tr w:rsidR="00E41EC9" w:rsidRPr="008B027B" w14:paraId="524A8D11" w14:textId="77777777" w:rsidTr="00E41EC9">
        <w:trPr>
          <w:trHeight w:val="54"/>
        </w:trPr>
        <w:tc>
          <w:tcPr>
            <w:tcW w:w="3716" w:type="dxa"/>
            <w:tcBorders>
              <w:top w:val="single" w:sz="4" w:space="0" w:color="auto"/>
              <w:left w:val="single" w:sz="4" w:space="0" w:color="auto"/>
              <w:bottom w:val="single" w:sz="4" w:space="0" w:color="auto"/>
              <w:right w:val="single" w:sz="4" w:space="0" w:color="auto"/>
            </w:tcBorders>
            <w:shd w:val="clear" w:color="auto" w:fill="auto"/>
          </w:tcPr>
          <w:p w14:paraId="225DFB95" w14:textId="77777777" w:rsidR="00E41EC9" w:rsidRPr="001D4609" w:rsidRDefault="00E41EC9" w:rsidP="00DE7F74">
            <w:pPr>
              <w:tabs>
                <w:tab w:val="left" w:pos="720"/>
                <w:tab w:val="left" w:pos="1622"/>
              </w:tabs>
              <w:spacing w:before="20" w:after="20"/>
              <w:rPr>
                <w:rFonts w:cs="Arial"/>
                <w:sz w:val="16"/>
                <w:szCs w:val="16"/>
              </w:rPr>
            </w:pPr>
            <w:r w:rsidRPr="001D4609">
              <w:rPr>
                <w:rFonts w:cs="Arial"/>
                <w:sz w:val="16"/>
                <w:szCs w:val="16"/>
              </w:rPr>
              <w:t>17:00 -&gt;</w:t>
            </w:r>
          </w:p>
        </w:tc>
        <w:tc>
          <w:tcPr>
            <w:tcW w:w="5529" w:type="dxa"/>
            <w:tcBorders>
              <w:left w:val="single" w:sz="4" w:space="0" w:color="auto"/>
              <w:bottom w:val="single" w:sz="4" w:space="0" w:color="auto"/>
              <w:right w:val="single" w:sz="4" w:space="0" w:color="auto"/>
            </w:tcBorders>
          </w:tcPr>
          <w:p w14:paraId="0A8959E6" w14:textId="77777777" w:rsidR="00E41EC9" w:rsidRPr="008B027B" w:rsidRDefault="00E41EC9" w:rsidP="00DE7F74">
            <w:pPr>
              <w:tabs>
                <w:tab w:val="left" w:pos="720"/>
                <w:tab w:val="left" w:pos="1622"/>
              </w:tabs>
              <w:spacing w:before="20" w:after="20"/>
              <w:rPr>
                <w:rFonts w:cs="Arial"/>
                <w:sz w:val="16"/>
                <w:szCs w:val="16"/>
              </w:rPr>
            </w:pPr>
          </w:p>
        </w:tc>
      </w:tr>
      <w:tr w:rsidR="00E41EC9" w:rsidRPr="008B027B" w14:paraId="4A1E7F0A" w14:textId="77777777" w:rsidTr="00E41EC9">
        <w:trPr>
          <w:trHeight w:val="50"/>
        </w:trPr>
        <w:tc>
          <w:tcPr>
            <w:tcW w:w="3716" w:type="dxa"/>
            <w:tcBorders>
              <w:top w:val="single" w:sz="4" w:space="0" w:color="auto"/>
              <w:left w:val="single" w:sz="4" w:space="0" w:color="auto"/>
              <w:bottom w:val="single" w:sz="4" w:space="0" w:color="auto"/>
              <w:right w:val="single" w:sz="4" w:space="0" w:color="auto"/>
            </w:tcBorders>
            <w:shd w:val="clear" w:color="auto" w:fill="808080"/>
          </w:tcPr>
          <w:p w14:paraId="1112AE14" w14:textId="77777777" w:rsidR="00E41EC9" w:rsidRPr="008B027B" w:rsidRDefault="00E41EC9" w:rsidP="00DE7F74">
            <w:pPr>
              <w:tabs>
                <w:tab w:val="left" w:pos="720"/>
                <w:tab w:val="left" w:pos="1622"/>
              </w:tabs>
              <w:spacing w:before="20" w:after="20"/>
              <w:rPr>
                <w:rFonts w:cs="Arial"/>
                <w:b/>
                <w:sz w:val="16"/>
                <w:szCs w:val="16"/>
              </w:rPr>
            </w:pPr>
            <w:r w:rsidRPr="008B027B">
              <w:rPr>
                <w:rFonts w:cs="Arial"/>
                <w:b/>
                <w:sz w:val="16"/>
                <w:szCs w:val="16"/>
              </w:rPr>
              <w:t>Friday</w:t>
            </w:r>
          </w:p>
        </w:tc>
        <w:tc>
          <w:tcPr>
            <w:tcW w:w="5529" w:type="dxa"/>
            <w:tcBorders>
              <w:top w:val="single" w:sz="4" w:space="0" w:color="auto"/>
              <w:left w:val="single" w:sz="4" w:space="0" w:color="auto"/>
              <w:bottom w:val="single" w:sz="4" w:space="0" w:color="auto"/>
              <w:right w:val="single" w:sz="4" w:space="0" w:color="auto"/>
            </w:tcBorders>
            <w:shd w:val="clear" w:color="auto" w:fill="808080"/>
          </w:tcPr>
          <w:p w14:paraId="14ACF422" w14:textId="77777777" w:rsidR="00E41EC9" w:rsidRPr="00146FE3" w:rsidRDefault="00E41EC9" w:rsidP="00DE7F74">
            <w:pPr>
              <w:tabs>
                <w:tab w:val="left" w:pos="720"/>
                <w:tab w:val="left" w:pos="1622"/>
              </w:tabs>
              <w:spacing w:before="20" w:after="20"/>
              <w:rPr>
                <w:rFonts w:cs="Arial"/>
                <w:b/>
                <w:sz w:val="16"/>
                <w:szCs w:val="16"/>
              </w:rPr>
            </w:pPr>
          </w:p>
        </w:tc>
      </w:tr>
      <w:tr w:rsidR="00E41EC9" w:rsidRPr="008B027B" w14:paraId="6836AEAE" w14:textId="77777777" w:rsidTr="00E41EC9">
        <w:trPr>
          <w:trHeight w:val="495"/>
        </w:trPr>
        <w:tc>
          <w:tcPr>
            <w:tcW w:w="3716" w:type="dxa"/>
            <w:vMerge w:val="restart"/>
            <w:tcBorders>
              <w:top w:val="single" w:sz="4" w:space="0" w:color="auto"/>
              <w:left w:val="single" w:sz="4" w:space="0" w:color="auto"/>
              <w:right w:val="single" w:sz="4" w:space="0" w:color="auto"/>
            </w:tcBorders>
            <w:hideMark/>
          </w:tcPr>
          <w:p w14:paraId="0EFC6F70" w14:textId="77777777" w:rsidR="00E41EC9" w:rsidRPr="008B027B" w:rsidRDefault="00E41EC9" w:rsidP="00DE7F74">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until 17:00</w:t>
            </w:r>
          </w:p>
        </w:tc>
        <w:tc>
          <w:tcPr>
            <w:tcW w:w="5529" w:type="dxa"/>
            <w:tcBorders>
              <w:top w:val="single" w:sz="4" w:space="0" w:color="auto"/>
              <w:left w:val="single" w:sz="4" w:space="0" w:color="auto"/>
              <w:right w:val="single" w:sz="4" w:space="0" w:color="auto"/>
            </w:tcBorders>
            <w:shd w:val="clear" w:color="auto" w:fill="auto"/>
          </w:tcPr>
          <w:p w14:paraId="054BD623" w14:textId="77777777" w:rsidR="00E41EC9" w:rsidRPr="00A102B3" w:rsidRDefault="00E41EC9" w:rsidP="00DE7F74">
            <w:pPr>
              <w:tabs>
                <w:tab w:val="left" w:pos="720"/>
                <w:tab w:val="left" w:pos="1622"/>
              </w:tabs>
              <w:spacing w:before="20" w:after="20"/>
              <w:rPr>
                <w:rFonts w:cs="Arial"/>
                <w:sz w:val="16"/>
                <w:szCs w:val="16"/>
              </w:rPr>
            </w:pPr>
            <w:r w:rsidRPr="00A102B3">
              <w:rPr>
                <w:rFonts w:cs="Arial"/>
                <w:sz w:val="16"/>
                <w:szCs w:val="16"/>
              </w:rPr>
              <w:t xml:space="preserve">NB-IoT/MTC </w:t>
            </w:r>
            <w:r>
              <w:rPr>
                <w:rFonts w:cs="Arial"/>
                <w:sz w:val="16"/>
                <w:szCs w:val="16"/>
              </w:rPr>
              <w:t>comebacks, if required</w:t>
            </w:r>
          </w:p>
          <w:p w14:paraId="4962A3E7" w14:textId="77777777" w:rsidR="00E41EC9" w:rsidRPr="008B027B" w:rsidRDefault="00E41EC9" w:rsidP="00DE7F74">
            <w:pPr>
              <w:tabs>
                <w:tab w:val="left" w:pos="720"/>
                <w:tab w:val="left" w:pos="1622"/>
              </w:tabs>
              <w:spacing w:before="20" w:after="20"/>
              <w:rPr>
                <w:rFonts w:cs="Arial"/>
                <w:sz w:val="16"/>
                <w:szCs w:val="16"/>
              </w:rPr>
            </w:pPr>
            <w:r w:rsidRPr="00A102B3">
              <w:rPr>
                <w:rFonts w:cs="Arial"/>
                <w:sz w:val="16"/>
                <w:szCs w:val="16"/>
              </w:rPr>
              <w:t>(</w:t>
            </w:r>
            <w:r>
              <w:rPr>
                <w:rFonts w:cs="Arial"/>
                <w:sz w:val="16"/>
                <w:szCs w:val="16"/>
              </w:rPr>
              <w:t>Emre/Brian</w:t>
            </w:r>
            <w:r w:rsidRPr="00A102B3">
              <w:rPr>
                <w:rFonts w:cs="Arial"/>
                <w:sz w:val="16"/>
                <w:szCs w:val="16"/>
              </w:rPr>
              <w:t>)</w:t>
            </w:r>
          </w:p>
        </w:tc>
      </w:tr>
      <w:tr w:rsidR="00E41EC9" w:rsidRPr="008B027B" w14:paraId="365FE530" w14:textId="77777777" w:rsidTr="00E41EC9">
        <w:trPr>
          <w:trHeight w:val="495"/>
        </w:trPr>
        <w:tc>
          <w:tcPr>
            <w:tcW w:w="3716" w:type="dxa"/>
            <w:vMerge/>
            <w:tcBorders>
              <w:left w:val="single" w:sz="4" w:space="0" w:color="auto"/>
              <w:right w:val="single" w:sz="4" w:space="0" w:color="auto"/>
            </w:tcBorders>
          </w:tcPr>
          <w:p w14:paraId="14D83A48" w14:textId="77777777" w:rsidR="00E41EC9" w:rsidRPr="008B027B" w:rsidRDefault="00E41EC9" w:rsidP="00DE7F74">
            <w:pPr>
              <w:tabs>
                <w:tab w:val="left" w:pos="720"/>
                <w:tab w:val="left" w:pos="1622"/>
              </w:tabs>
              <w:spacing w:before="20" w:after="20"/>
              <w:rPr>
                <w:rFonts w:cs="Arial"/>
                <w:sz w:val="16"/>
                <w:szCs w:val="16"/>
              </w:rPr>
            </w:pPr>
          </w:p>
        </w:tc>
        <w:tc>
          <w:tcPr>
            <w:tcW w:w="5529" w:type="dxa"/>
            <w:tcBorders>
              <w:top w:val="single" w:sz="4" w:space="0" w:color="auto"/>
              <w:left w:val="single" w:sz="4" w:space="0" w:color="auto"/>
              <w:right w:val="single" w:sz="4" w:space="0" w:color="auto"/>
            </w:tcBorders>
            <w:shd w:val="clear" w:color="auto" w:fill="D9D9D9"/>
          </w:tcPr>
          <w:p w14:paraId="4640934E" w14:textId="77777777" w:rsidR="00E41EC9" w:rsidRPr="008B027B" w:rsidRDefault="00E41EC9" w:rsidP="00DE7F74">
            <w:pPr>
              <w:tabs>
                <w:tab w:val="left" w:pos="720"/>
                <w:tab w:val="left" w:pos="1622"/>
              </w:tabs>
              <w:spacing w:before="20" w:after="20"/>
              <w:rPr>
                <w:rFonts w:cs="Arial"/>
                <w:sz w:val="16"/>
                <w:szCs w:val="16"/>
              </w:rPr>
            </w:pPr>
          </w:p>
        </w:tc>
      </w:tr>
    </w:tbl>
    <w:p w14:paraId="17E831B7" w14:textId="77777777" w:rsidR="00E41EC9" w:rsidRDefault="00E41EC9" w:rsidP="00E41EC9"/>
    <w:p w14:paraId="41C7F3B3" w14:textId="77777777" w:rsidR="00E41EC9" w:rsidRPr="000860B9" w:rsidRDefault="00E41EC9" w:rsidP="00E41EC9">
      <w:pPr>
        <w:rPr>
          <w:b/>
        </w:rPr>
      </w:pPr>
      <w:r w:rsidRPr="000860B9">
        <w:rPr>
          <w:b/>
        </w:rPr>
        <w:t>Breaks</w:t>
      </w:r>
    </w:p>
    <w:p w14:paraId="2EDCF90A" w14:textId="77777777" w:rsidR="00E41EC9" w:rsidRPr="00F534E4" w:rsidRDefault="00E41EC9" w:rsidP="00E41EC9">
      <w:r>
        <w:t xml:space="preserve">Morning coffee: </w:t>
      </w:r>
      <w:r>
        <w:tab/>
      </w:r>
      <w:r w:rsidRPr="00F534E4">
        <w:t>10:30 to 11:00</w:t>
      </w:r>
    </w:p>
    <w:p w14:paraId="6E4AB465" w14:textId="77777777" w:rsidR="00E41EC9" w:rsidRPr="00F534E4" w:rsidRDefault="00E41EC9" w:rsidP="00E41EC9">
      <w:r w:rsidRPr="00F534E4">
        <w:t xml:space="preserve">Lunch: </w:t>
      </w:r>
      <w:r w:rsidRPr="00F534E4">
        <w:tab/>
      </w:r>
      <w:r w:rsidRPr="00F534E4">
        <w:tab/>
      </w:r>
      <w:r w:rsidRPr="00F534E4">
        <w:tab/>
        <w:t>13:00 to 14:30</w:t>
      </w:r>
    </w:p>
    <w:p w14:paraId="42F776A2" w14:textId="77777777" w:rsidR="00E41EC9" w:rsidRDefault="00E41EC9" w:rsidP="00E41EC9">
      <w:pPr>
        <w:rPr>
          <w:rFonts w:cs="Arial"/>
          <w:b/>
          <w:bCs/>
          <w:iCs/>
          <w:sz w:val="28"/>
          <w:szCs w:val="28"/>
        </w:rPr>
      </w:pPr>
      <w:r w:rsidRPr="00F534E4">
        <w:t>Afternoon coffee:</w:t>
      </w:r>
      <w:r w:rsidRPr="00F534E4">
        <w:tab/>
        <w:t xml:space="preserve">16:30 to 17:00 </w:t>
      </w:r>
      <w:r>
        <w:br w:type="page"/>
      </w:r>
    </w:p>
    <w:p w14:paraId="2A8F0D14" w14:textId="77777777" w:rsidR="00DC2573" w:rsidRPr="007911C2" w:rsidRDefault="00C466D2" w:rsidP="00DC2573">
      <w:pPr>
        <w:pStyle w:val="Heading2"/>
      </w:pPr>
      <w:r w:rsidRPr="007911C2">
        <w:lastRenderedPageBreak/>
        <w:t>7</w:t>
      </w:r>
      <w:r w:rsidR="00251ED3" w:rsidRPr="007911C2">
        <w:t>.</w:t>
      </w:r>
      <w:r w:rsidR="00390938" w:rsidRPr="007911C2">
        <w:t>2</w:t>
      </w:r>
      <w:r w:rsidR="00DC2573" w:rsidRPr="007911C2">
        <w:tab/>
        <w:t>WI: Narrowband IOT</w:t>
      </w:r>
    </w:p>
    <w:p w14:paraId="4CF58524" w14:textId="77777777" w:rsidR="00DC2573" w:rsidRPr="007911C2" w:rsidRDefault="00DC2573" w:rsidP="00DC2573">
      <w:pPr>
        <w:pStyle w:val="Comments"/>
        <w:rPr>
          <w:noProof w:val="0"/>
        </w:rPr>
      </w:pPr>
      <w:r w:rsidRPr="007911C2">
        <w:rPr>
          <w:noProof w:val="0"/>
        </w:rPr>
        <w:t>(NB_IOT-Core; leading WG: RAN1; started:</w:t>
      </w:r>
      <w:r w:rsidR="007012BE" w:rsidRPr="007911C2">
        <w:rPr>
          <w:noProof w:val="0"/>
        </w:rPr>
        <w:t xml:space="preserve"> Sep. 15; target: </w:t>
      </w:r>
      <w:r w:rsidR="00251ED3" w:rsidRPr="007911C2">
        <w:rPr>
          <w:noProof w:val="0"/>
        </w:rPr>
        <w:t>Jun</w:t>
      </w:r>
      <w:r w:rsidR="007012BE" w:rsidRPr="007911C2">
        <w:rPr>
          <w:noProof w:val="0"/>
        </w:rPr>
        <w:t xml:space="preserve">. 16; WID: </w:t>
      </w:r>
      <w:r w:rsidR="004E1A4D" w:rsidRPr="007911C2">
        <w:rPr>
          <w:noProof w:val="0"/>
        </w:rPr>
        <w:t>RP-152284</w:t>
      </w:r>
      <w:r w:rsidRPr="007911C2">
        <w:rPr>
          <w:noProof w:val="0"/>
        </w:rPr>
        <w:t>)</w:t>
      </w:r>
    </w:p>
    <w:p w14:paraId="02019DDC" w14:textId="77777777" w:rsidR="00F05C9A" w:rsidRPr="007911C2" w:rsidRDefault="00F05C9A" w:rsidP="00D27A44">
      <w:pPr>
        <w:pStyle w:val="Comments-red"/>
      </w:pPr>
      <w:r w:rsidRPr="007911C2">
        <w:t xml:space="preserve">Documents in this agenda item will be handled in </w:t>
      </w:r>
      <w:r w:rsidR="007A07A6" w:rsidRPr="007911C2">
        <w:t>a break o</w:t>
      </w:r>
      <w:r w:rsidRPr="007911C2">
        <w:t>ut session</w:t>
      </w:r>
    </w:p>
    <w:p w14:paraId="1311A3FE" w14:textId="77777777" w:rsidR="00B338BF" w:rsidRDefault="00B338BF" w:rsidP="00B338BF">
      <w:pPr>
        <w:pStyle w:val="EmailDiscussion2"/>
      </w:pPr>
    </w:p>
    <w:p w14:paraId="26CCFB0E" w14:textId="77777777" w:rsidR="0024446D" w:rsidRPr="0024446D" w:rsidRDefault="0024446D" w:rsidP="0000093B">
      <w:pPr>
        <w:pStyle w:val="BoldComments"/>
      </w:pPr>
      <w:r>
        <w:t>DV/PHR update</w:t>
      </w:r>
    </w:p>
    <w:p w14:paraId="20C7FFE9" w14:textId="77777777" w:rsidR="00D00FBA" w:rsidRPr="00FA5BCB" w:rsidRDefault="00D00FBA" w:rsidP="00D00FBA">
      <w:pPr>
        <w:pStyle w:val="Comments"/>
      </w:pPr>
      <w:r w:rsidRPr="000D5DEA">
        <w:t>Discussion</w:t>
      </w:r>
      <w:r w:rsidRPr="00FA5BCB">
        <w:t>:</w:t>
      </w:r>
    </w:p>
    <w:p w14:paraId="33B14D7C" w14:textId="06F56368" w:rsidR="00F82BBD" w:rsidRDefault="00645802" w:rsidP="00F82BBD">
      <w:pPr>
        <w:pStyle w:val="Doc-title"/>
      </w:pPr>
      <w:hyperlink r:id="rId8" w:history="1">
        <w:r>
          <w:rPr>
            <w:rStyle w:val="Hyperlink"/>
          </w:rPr>
          <w:t>R2-180</w:t>
        </w:r>
        <w:r>
          <w:rPr>
            <w:rStyle w:val="Hyperlink"/>
          </w:rPr>
          <w:t>4</w:t>
        </w:r>
        <w:r>
          <w:rPr>
            <w:rStyle w:val="Hyperlink"/>
          </w:rPr>
          <w:t>952</w:t>
        </w:r>
      </w:hyperlink>
      <w:r w:rsidR="00F82BBD">
        <w:tab/>
        <w:t>Way forward on PH update when random access fails</w:t>
      </w:r>
      <w:r w:rsidR="00F82BBD">
        <w:tab/>
        <w:t>Ericsson</w:t>
      </w:r>
      <w:r w:rsidR="00F82BBD">
        <w:tab/>
        <w:t>discussion</w:t>
      </w:r>
      <w:r w:rsidR="00F82BBD">
        <w:tab/>
        <w:t>Rel-13</w:t>
      </w:r>
      <w:r w:rsidR="00F82BBD">
        <w:tab/>
        <w:t>NB_IOTenh-Core</w:t>
      </w:r>
    </w:p>
    <w:p w14:paraId="3BC5D9E2" w14:textId="77777777" w:rsidR="00693BC4" w:rsidRDefault="00693BC4" w:rsidP="00693BC4">
      <w:pPr>
        <w:pStyle w:val="Doc-text2"/>
      </w:pPr>
    </w:p>
    <w:p w14:paraId="3F1C497F" w14:textId="170AA4A7" w:rsidR="00693BC4" w:rsidRDefault="00693BC4" w:rsidP="00693BC4">
      <w:pPr>
        <w:pStyle w:val="ListParagraph"/>
        <w:numPr>
          <w:ilvl w:val="0"/>
          <w:numId w:val="18"/>
        </w:numPr>
      </w:pPr>
      <w:r>
        <w:t>Mediatek acknowledge problem, but have some concern on how to capture it. Ericsson want to keep it simple. LG thinks the problem is understood, but how to capture is the issue. Huawei think the only way to do it is like Mediatek CRs, otherwise it complicates RRC.</w:t>
      </w:r>
    </w:p>
    <w:p w14:paraId="0E5B4F45" w14:textId="02D20FB7" w:rsidR="00693BC4" w:rsidRDefault="00693BC4" w:rsidP="00693BC4">
      <w:pPr>
        <w:pStyle w:val="ListParagraph"/>
        <w:numPr>
          <w:ilvl w:val="0"/>
          <w:numId w:val="18"/>
        </w:numPr>
      </w:pPr>
      <w:r>
        <w:t>Of the 2 ways, Mediatek have concern on regeneration approach so prefer to leave that detail to UE implementation. QC have similar view to Mediatek.</w:t>
      </w:r>
    </w:p>
    <w:p w14:paraId="0697A643" w14:textId="6BB5A349" w:rsidR="00693BC4" w:rsidRDefault="00693BC4" w:rsidP="00693BC4">
      <w:pPr>
        <w:pStyle w:val="ListParagraph"/>
        <w:numPr>
          <w:ilvl w:val="0"/>
          <w:numId w:val="18"/>
        </w:numPr>
      </w:pPr>
      <w:r>
        <w:t>Ericsson would like to clarify in 36.321, and fine to use different wording.</w:t>
      </w:r>
    </w:p>
    <w:p w14:paraId="4FB19BDF" w14:textId="3246203B" w:rsidR="00693BC4" w:rsidRDefault="00693BC4" w:rsidP="00693BC4">
      <w:pPr>
        <w:pStyle w:val="ListParagraph"/>
        <w:numPr>
          <w:ilvl w:val="0"/>
          <w:numId w:val="18"/>
        </w:numPr>
      </w:pPr>
      <w:r>
        <w:t>Qualcomm think it is a MAC issue so should keep changes in MAC spec.</w:t>
      </w:r>
    </w:p>
    <w:p w14:paraId="474F42E3" w14:textId="57D94194" w:rsidR="00693BC4" w:rsidRDefault="00BE040E" w:rsidP="00BE040E">
      <w:pPr>
        <w:pStyle w:val="ListParagraph"/>
        <w:numPr>
          <w:ilvl w:val="0"/>
          <w:numId w:val="18"/>
        </w:numPr>
      </w:pPr>
      <w:r>
        <w:t>LG have concern that this should apply in case of CE level ramping. Mediatek think to update PH value does not necessarily mean it changes. Qualcomm agreed, and for combining it may not be an issue anyway.</w:t>
      </w:r>
    </w:p>
    <w:p w14:paraId="0C73F70C" w14:textId="44B5A9C6" w:rsidR="00BE040E" w:rsidRDefault="00BE040E" w:rsidP="00BE040E">
      <w:pPr>
        <w:pStyle w:val="ListParagraph"/>
        <w:numPr>
          <w:ilvl w:val="0"/>
          <w:numId w:val="18"/>
        </w:numPr>
      </w:pPr>
      <w:r>
        <w:t>LG</w:t>
      </w:r>
    </w:p>
    <w:tbl>
      <w:tblPr>
        <w:tblW w:w="9354"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4"/>
      </w:tblGrid>
      <w:tr w:rsidR="00BE040E" w14:paraId="37E9ADAA" w14:textId="77777777" w:rsidTr="00BE040E">
        <w:trPr>
          <w:trHeight w:val="1528"/>
        </w:trPr>
        <w:tc>
          <w:tcPr>
            <w:tcW w:w="9354" w:type="dxa"/>
          </w:tcPr>
          <w:p w14:paraId="0271F868" w14:textId="54D9268E" w:rsidR="002125D4" w:rsidRDefault="002125D4" w:rsidP="002125D4">
            <w:pPr>
              <w:pStyle w:val="Agreement"/>
              <w:numPr>
                <w:ilvl w:val="0"/>
                <w:numId w:val="0"/>
              </w:numPr>
            </w:pPr>
            <w:r w:rsidRPr="002125D4">
              <w:t>Agreements:</w:t>
            </w:r>
          </w:p>
          <w:p w14:paraId="24ADF11D" w14:textId="77777777" w:rsidR="00BE040E" w:rsidRDefault="00BE040E" w:rsidP="00BE040E">
            <w:pPr>
              <w:pStyle w:val="Agreement"/>
              <w:ind w:left="691"/>
            </w:pPr>
            <w:r>
              <w:t>Changes are limited to MAC specification</w:t>
            </w:r>
          </w:p>
          <w:p w14:paraId="7D82B8BB" w14:textId="77777777" w:rsidR="00BE040E" w:rsidRDefault="00BE040E" w:rsidP="00BE040E">
            <w:pPr>
              <w:pStyle w:val="Agreement"/>
              <w:ind w:left="691"/>
              <w:rPr>
                <w:lang w:eastAsia="zh-CN"/>
              </w:rPr>
            </w:pPr>
            <w:r>
              <w:rPr>
                <w:lang w:eastAsia="zh-CN"/>
              </w:rPr>
              <w:t xml:space="preserve">Clarify in REL-13 that the NB-IoT UE </w:t>
            </w:r>
            <w:r w:rsidRPr="00BE040E">
              <w:rPr>
                <w:u w:val="single"/>
                <w:lang w:eastAsia="zh-CN"/>
              </w:rPr>
              <w:t>should</w:t>
            </w:r>
            <w:r>
              <w:rPr>
                <w:lang w:eastAsia="zh-CN"/>
              </w:rPr>
              <w:t xml:space="preserve"> update the PH and DV value when RAR is not received or contention resolution fails.</w:t>
            </w:r>
          </w:p>
          <w:p w14:paraId="195D358B" w14:textId="77777777" w:rsidR="00BE040E" w:rsidRDefault="00BE040E" w:rsidP="00BE040E">
            <w:pPr>
              <w:pStyle w:val="Agreement"/>
              <w:ind w:left="691"/>
              <w:rPr>
                <w:lang w:eastAsia="zh-CN"/>
              </w:rPr>
            </w:pPr>
            <w:r>
              <w:rPr>
                <w:lang w:eastAsia="zh-CN"/>
              </w:rPr>
              <w:t xml:space="preserve">Clarify in REL-14 that the NB-IoT UE </w:t>
            </w:r>
            <w:r w:rsidRPr="00BE040E">
              <w:rPr>
                <w:u w:val="single"/>
                <w:lang w:eastAsia="zh-CN"/>
              </w:rPr>
              <w:t>shall</w:t>
            </w:r>
            <w:r>
              <w:rPr>
                <w:lang w:eastAsia="zh-CN"/>
              </w:rPr>
              <w:t xml:space="preserve"> update the PH and DV value when RAR is not received or contention resolution fails.</w:t>
            </w:r>
          </w:p>
          <w:p w14:paraId="19D267ED" w14:textId="6401A5C6" w:rsidR="00BE040E" w:rsidRDefault="00BE040E" w:rsidP="00BE040E"/>
        </w:tc>
      </w:tr>
    </w:tbl>
    <w:p w14:paraId="13DE5348" w14:textId="78FC8094" w:rsidR="00BE040E" w:rsidRDefault="00BE040E" w:rsidP="007C1D4E">
      <w:pPr>
        <w:pStyle w:val="ComeBack"/>
        <w:numPr>
          <w:ilvl w:val="0"/>
          <w:numId w:val="0"/>
        </w:numPr>
      </w:pPr>
    </w:p>
    <w:p w14:paraId="30447E55" w14:textId="77777777" w:rsidR="00693BC4" w:rsidRPr="00693BC4" w:rsidRDefault="00693BC4" w:rsidP="00693BC4">
      <w:pPr>
        <w:pStyle w:val="Doc-text2"/>
      </w:pPr>
    </w:p>
    <w:p w14:paraId="0D97D12D" w14:textId="77777777" w:rsidR="00D00FBA" w:rsidRPr="000D5DEA" w:rsidRDefault="00D00FBA" w:rsidP="00D00FBA">
      <w:pPr>
        <w:pStyle w:val="Comments"/>
      </w:pPr>
      <w:r w:rsidRPr="00FA5BCB">
        <w:t>CRs:</w:t>
      </w:r>
    </w:p>
    <w:p w14:paraId="1A866DC3" w14:textId="4BA4D7BC" w:rsidR="0024446D" w:rsidRDefault="00645802" w:rsidP="0024446D">
      <w:pPr>
        <w:pStyle w:val="Doc-title"/>
      </w:pPr>
      <w:hyperlink r:id="rId9" w:history="1">
        <w:r>
          <w:rPr>
            <w:rStyle w:val="Hyperlink"/>
          </w:rPr>
          <w:t>R2-1805095</w:t>
        </w:r>
      </w:hyperlink>
      <w:r w:rsidR="0024446D">
        <w:tab/>
        <w:t>Updating Power Headroom upon RAR Reception</w:t>
      </w:r>
      <w:r w:rsidR="0024446D">
        <w:tab/>
        <w:t>MediaTek Inc.</w:t>
      </w:r>
      <w:r w:rsidR="0024446D">
        <w:tab/>
        <w:t>CR</w:t>
      </w:r>
      <w:r w:rsidR="0024446D">
        <w:tab/>
        <w:t>Rel-13</w:t>
      </w:r>
      <w:r w:rsidR="0024446D">
        <w:tab/>
        <w:t>36.321</w:t>
      </w:r>
      <w:r w:rsidR="0024446D">
        <w:tab/>
        <w:t>13.8.0</w:t>
      </w:r>
      <w:r w:rsidR="0024446D">
        <w:tab/>
        <w:t>1206</w:t>
      </w:r>
      <w:r w:rsidR="0024446D">
        <w:tab/>
        <w:t>2</w:t>
      </w:r>
      <w:r w:rsidR="0024446D">
        <w:tab/>
        <w:t>F</w:t>
      </w:r>
      <w:r w:rsidR="0024446D">
        <w:tab/>
        <w:t>NB_IOT-Core</w:t>
      </w:r>
      <w:r w:rsidR="0024446D">
        <w:tab/>
        <w:t>R2-1804001</w:t>
      </w:r>
    </w:p>
    <w:p w14:paraId="385E525A" w14:textId="5EC623C4" w:rsidR="00B7242F" w:rsidRPr="00FD7F33" w:rsidRDefault="00B7242F" w:rsidP="00342ADA">
      <w:pPr>
        <w:pStyle w:val="Agreement"/>
      </w:pPr>
      <w:r>
        <w:t xml:space="preserve">Revised in </w:t>
      </w:r>
      <w:r w:rsidRPr="00770531">
        <w:t>R2-1806425</w:t>
      </w:r>
    </w:p>
    <w:p w14:paraId="158A05B7" w14:textId="3448AF48" w:rsidR="00B7242F" w:rsidRDefault="00645802" w:rsidP="00B7242F">
      <w:pPr>
        <w:pStyle w:val="Doc-title"/>
      </w:pPr>
      <w:hyperlink r:id="rId10" w:history="1">
        <w:r>
          <w:rPr>
            <w:rStyle w:val="Hyperlink"/>
          </w:rPr>
          <w:t>R2-1806425</w:t>
        </w:r>
      </w:hyperlink>
      <w:r w:rsidR="00B7242F">
        <w:tab/>
      </w:r>
      <w:r w:rsidR="00B7242F" w:rsidRPr="00770531">
        <w:t>Clarification for DPR Update</w:t>
      </w:r>
      <w:r w:rsidR="00B7242F">
        <w:tab/>
        <w:t>MediaTek Inc.</w:t>
      </w:r>
      <w:r w:rsidR="00B7242F">
        <w:tab/>
        <w:t>CR</w:t>
      </w:r>
      <w:r w:rsidR="00B7242F">
        <w:tab/>
        <w:t>Rel-13</w:t>
      </w:r>
      <w:r w:rsidR="00B7242F">
        <w:tab/>
        <w:t>36.321</w:t>
      </w:r>
      <w:r w:rsidR="00B7242F">
        <w:tab/>
        <w:t>13.8.0</w:t>
      </w:r>
      <w:r w:rsidR="00B7242F">
        <w:tab/>
        <w:t>1206</w:t>
      </w:r>
      <w:r w:rsidR="00B7242F">
        <w:tab/>
        <w:t>3</w:t>
      </w:r>
      <w:r w:rsidR="00B7242F">
        <w:tab/>
        <w:t>F</w:t>
      </w:r>
      <w:r w:rsidR="00B7242F">
        <w:tab/>
        <w:t>NB_IOT-Core</w:t>
      </w:r>
      <w:r w:rsidR="00B7242F">
        <w:tab/>
        <w:t>R2-1804001</w:t>
      </w:r>
    </w:p>
    <w:p w14:paraId="5A50A116" w14:textId="434DF294" w:rsidR="00770531" w:rsidRPr="00770531" w:rsidRDefault="007C1D4E" w:rsidP="007C1D4E">
      <w:pPr>
        <w:pStyle w:val="Agreement"/>
      </w:pPr>
      <w:r>
        <w:t>Agreed in principle</w:t>
      </w:r>
    </w:p>
    <w:p w14:paraId="322D8A43" w14:textId="2B9467D3" w:rsidR="0024446D" w:rsidRDefault="00645802" w:rsidP="0024446D">
      <w:pPr>
        <w:pStyle w:val="Doc-title"/>
      </w:pPr>
      <w:hyperlink r:id="rId11" w:history="1">
        <w:r>
          <w:rPr>
            <w:rStyle w:val="Hyperlink"/>
          </w:rPr>
          <w:t>R2-1805096</w:t>
        </w:r>
      </w:hyperlink>
      <w:r w:rsidR="0024446D">
        <w:tab/>
        <w:t>Updating Power Headroom upon RAR Reception</w:t>
      </w:r>
      <w:r w:rsidR="0024446D">
        <w:tab/>
        <w:t>MediaTek Inc.</w:t>
      </w:r>
      <w:r w:rsidR="0024446D">
        <w:tab/>
        <w:t>CR</w:t>
      </w:r>
      <w:r w:rsidR="0024446D">
        <w:tab/>
        <w:t>Rel-14</w:t>
      </w:r>
      <w:r w:rsidR="0024446D">
        <w:tab/>
        <w:t>36.321</w:t>
      </w:r>
      <w:r w:rsidR="0024446D">
        <w:tab/>
        <w:t>14.6.0</w:t>
      </w:r>
      <w:r w:rsidR="0024446D">
        <w:tab/>
        <w:t>1207</w:t>
      </w:r>
      <w:r w:rsidR="0024446D">
        <w:tab/>
        <w:t>2</w:t>
      </w:r>
      <w:r w:rsidR="0024446D">
        <w:tab/>
        <w:t>A</w:t>
      </w:r>
      <w:r w:rsidR="0024446D">
        <w:tab/>
        <w:t>NB_IOT-Core</w:t>
      </w:r>
      <w:r w:rsidR="0024446D">
        <w:tab/>
        <w:t>R2-1804002</w:t>
      </w:r>
    </w:p>
    <w:p w14:paraId="4B7DBDC3" w14:textId="7256F356" w:rsidR="00B7242F" w:rsidRPr="00FD7F33" w:rsidRDefault="00B7242F" w:rsidP="00342ADA">
      <w:pPr>
        <w:pStyle w:val="Agreement"/>
      </w:pPr>
      <w:r>
        <w:t>Revised in R2-1806426</w:t>
      </w:r>
    </w:p>
    <w:p w14:paraId="31E5AF64" w14:textId="34318D46" w:rsidR="00B7242F" w:rsidRDefault="00645802" w:rsidP="00B7242F">
      <w:pPr>
        <w:pStyle w:val="Doc-title"/>
      </w:pPr>
      <w:hyperlink r:id="rId12" w:history="1">
        <w:r>
          <w:rPr>
            <w:rStyle w:val="Hyperlink"/>
          </w:rPr>
          <w:t>R2-1806426</w:t>
        </w:r>
      </w:hyperlink>
      <w:r w:rsidR="00B7242F">
        <w:tab/>
      </w:r>
      <w:r w:rsidR="00B7242F" w:rsidRPr="00770531">
        <w:t>Clarification for DPR Update</w:t>
      </w:r>
      <w:r w:rsidR="00B7242F">
        <w:tab/>
        <w:t>MediaTek Inc.</w:t>
      </w:r>
      <w:r w:rsidR="00B7242F">
        <w:tab/>
        <w:t>CR</w:t>
      </w:r>
      <w:r w:rsidR="00B7242F">
        <w:tab/>
        <w:t>Rel-14</w:t>
      </w:r>
      <w:r w:rsidR="00B7242F">
        <w:tab/>
        <w:t>36.321</w:t>
      </w:r>
      <w:r w:rsidR="00B7242F">
        <w:tab/>
        <w:t>14.6.0</w:t>
      </w:r>
      <w:r w:rsidR="00B7242F">
        <w:tab/>
        <w:t>1207</w:t>
      </w:r>
      <w:r w:rsidR="00B7242F">
        <w:tab/>
        <w:t>3</w:t>
      </w:r>
      <w:r w:rsidR="00B7242F">
        <w:tab/>
        <w:t>A</w:t>
      </w:r>
      <w:r w:rsidR="00B7242F">
        <w:tab/>
        <w:t>NB_IOT-Core</w:t>
      </w:r>
      <w:r w:rsidR="00B7242F">
        <w:tab/>
        <w:t>R2-1804002</w:t>
      </w:r>
    </w:p>
    <w:p w14:paraId="6240BAA8" w14:textId="2EE0714C" w:rsidR="00770531" w:rsidRPr="00770531" w:rsidRDefault="007C1D4E" w:rsidP="007C1D4E">
      <w:pPr>
        <w:pStyle w:val="Agreement"/>
      </w:pPr>
      <w:r>
        <w:t>Agreed in principle</w:t>
      </w:r>
    </w:p>
    <w:p w14:paraId="1EB2B880" w14:textId="24460F96" w:rsidR="00B82A2C" w:rsidRDefault="00645802" w:rsidP="00B82A2C">
      <w:pPr>
        <w:pStyle w:val="Doc-title"/>
      </w:pPr>
      <w:hyperlink r:id="rId13" w:history="1">
        <w:r>
          <w:rPr>
            <w:rStyle w:val="Hyperlink"/>
          </w:rPr>
          <w:t>R2-1805098</w:t>
        </w:r>
      </w:hyperlink>
      <w:r w:rsidR="00B82A2C">
        <w:tab/>
        <w:t>Updating Power Headroom upon RAR Reception</w:t>
      </w:r>
      <w:r w:rsidR="00B82A2C">
        <w:tab/>
        <w:t>MediaTek Inc.</w:t>
      </w:r>
      <w:r w:rsidR="00B82A2C">
        <w:tab/>
        <w:t>CR</w:t>
      </w:r>
      <w:r w:rsidR="00B82A2C">
        <w:tab/>
        <w:t>Rel-15</w:t>
      </w:r>
      <w:r w:rsidR="00B82A2C">
        <w:tab/>
        <w:t>36.321</w:t>
      </w:r>
      <w:r w:rsidR="00B82A2C">
        <w:tab/>
        <w:t>15.1.0</w:t>
      </w:r>
      <w:r w:rsidR="00B82A2C">
        <w:tab/>
        <w:t>1243</w:t>
      </w:r>
      <w:r w:rsidR="00B82A2C">
        <w:tab/>
        <w:t>1</w:t>
      </w:r>
      <w:r w:rsidR="00B82A2C">
        <w:tab/>
        <w:t>A</w:t>
      </w:r>
      <w:r w:rsidR="00B82A2C">
        <w:tab/>
        <w:t>NB_IOT-Core</w:t>
      </w:r>
      <w:r w:rsidR="00B82A2C">
        <w:tab/>
        <w:t>R2-1804003</w:t>
      </w:r>
    </w:p>
    <w:p w14:paraId="495CD7B9" w14:textId="0CC221FB" w:rsidR="00B82A2C" w:rsidRPr="00FD7F33" w:rsidRDefault="00B82A2C" w:rsidP="00342ADA">
      <w:pPr>
        <w:pStyle w:val="Agreement"/>
      </w:pPr>
      <w:r>
        <w:t>Revised in R2-1806192</w:t>
      </w:r>
    </w:p>
    <w:p w14:paraId="09CCAA27" w14:textId="2DBBA223" w:rsidR="00B82A2C" w:rsidRPr="00FD7F33" w:rsidRDefault="00645802" w:rsidP="00B82A2C">
      <w:pPr>
        <w:pStyle w:val="Doc-title"/>
      </w:pPr>
      <w:hyperlink r:id="rId14" w:history="1">
        <w:r>
          <w:rPr>
            <w:rStyle w:val="Hyperlink"/>
          </w:rPr>
          <w:t>R2-1806192</w:t>
        </w:r>
      </w:hyperlink>
      <w:r w:rsidR="00B82A2C" w:rsidRPr="00FD7F33">
        <w:tab/>
        <w:t>Updating Power Headroom upon RAR Reception</w:t>
      </w:r>
      <w:r w:rsidR="00B82A2C" w:rsidRPr="00FD7F33">
        <w:tab/>
        <w:t>MediaTek Inc</w:t>
      </w:r>
      <w:r w:rsidR="00B82A2C">
        <w:t>.</w:t>
      </w:r>
      <w:r w:rsidR="00B82A2C">
        <w:tab/>
        <w:t>CR</w:t>
      </w:r>
      <w:r w:rsidR="00B82A2C">
        <w:tab/>
        <w:t>Rel-15</w:t>
      </w:r>
      <w:r w:rsidR="00B82A2C">
        <w:tab/>
        <w:t>36.321</w:t>
      </w:r>
      <w:r w:rsidR="00B82A2C">
        <w:tab/>
        <w:t>15.1.0</w:t>
      </w:r>
      <w:r w:rsidR="00B82A2C">
        <w:tab/>
        <w:t>1243</w:t>
      </w:r>
      <w:r w:rsidR="00B82A2C">
        <w:tab/>
        <w:t>2</w:t>
      </w:r>
      <w:r w:rsidR="00B82A2C" w:rsidRPr="00FD7F33">
        <w:tab/>
        <w:t>A</w:t>
      </w:r>
      <w:r w:rsidR="00B82A2C" w:rsidRPr="00FD7F33">
        <w:tab/>
        <w:t>NB_IOT-Core</w:t>
      </w:r>
      <w:r w:rsidR="00B82A2C" w:rsidRPr="00FD7F33">
        <w:tab/>
        <w:t>R2-180</w:t>
      </w:r>
      <w:r w:rsidR="00B82A2C">
        <w:t>5098</w:t>
      </w:r>
    </w:p>
    <w:p w14:paraId="05D074C0" w14:textId="7AC6638C" w:rsidR="00B7242F" w:rsidRPr="00FD7F33" w:rsidRDefault="00B7242F" w:rsidP="00342ADA">
      <w:pPr>
        <w:pStyle w:val="Agreement"/>
      </w:pPr>
      <w:r>
        <w:t>Revised in R2-1806427</w:t>
      </w:r>
    </w:p>
    <w:p w14:paraId="291B913D" w14:textId="67143E4C" w:rsidR="00B7242F" w:rsidRPr="00FD7F33" w:rsidRDefault="00645802" w:rsidP="00B7242F">
      <w:pPr>
        <w:pStyle w:val="Doc-title"/>
      </w:pPr>
      <w:hyperlink r:id="rId15" w:history="1">
        <w:r>
          <w:rPr>
            <w:rStyle w:val="Hyperlink"/>
          </w:rPr>
          <w:t>R2-</w:t>
        </w:r>
        <w:r>
          <w:rPr>
            <w:rStyle w:val="Hyperlink"/>
          </w:rPr>
          <w:t>1</w:t>
        </w:r>
        <w:r>
          <w:rPr>
            <w:rStyle w:val="Hyperlink"/>
          </w:rPr>
          <w:t>8</w:t>
        </w:r>
        <w:r>
          <w:rPr>
            <w:rStyle w:val="Hyperlink"/>
          </w:rPr>
          <w:t>0</w:t>
        </w:r>
        <w:r>
          <w:rPr>
            <w:rStyle w:val="Hyperlink"/>
          </w:rPr>
          <w:t>6427</w:t>
        </w:r>
      </w:hyperlink>
      <w:r w:rsidR="00B7242F" w:rsidRPr="00FD7F33">
        <w:tab/>
      </w:r>
      <w:r w:rsidR="00B7242F" w:rsidRPr="00770531">
        <w:t>Clarification for DPR Update</w:t>
      </w:r>
      <w:r w:rsidR="00B7242F" w:rsidRPr="00FD7F33">
        <w:tab/>
        <w:t>MediaTek Inc</w:t>
      </w:r>
      <w:r w:rsidR="00B7242F">
        <w:t>.</w:t>
      </w:r>
      <w:r w:rsidR="00B7242F">
        <w:tab/>
        <w:t>CR</w:t>
      </w:r>
      <w:r w:rsidR="00B7242F">
        <w:tab/>
        <w:t>Rel-15</w:t>
      </w:r>
      <w:r w:rsidR="00B7242F">
        <w:tab/>
        <w:t>36.321</w:t>
      </w:r>
      <w:r w:rsidR="00B7242F">
        <w:tab/>
        <w:t>15.1.0</w:t>
      </w:r>
      <w:r w:rsidR="00B7242F">
        <w:tab/>
        <w:t>1243</w:t>
      </w:r>
      <w:r w:rsidR="00B7242F">
        <w:tab/>
        <w:t>3</w:t>
      </w:r>
      <w:r w:rsidR="00B7242F" w:rsidRPr="00FD7F33">
        <w:tab/>
        <w:t>A</w:t>
      </w:r>
      <w:r w:rsidR="00B7242F" w:rsidRPr="00FD7F33">
        <w:tab/>
        <w:t>NB_IOT-Core</w:t>
      </w:r>
      <w:r w:rsidR="00B7242F" w:rsidRPr="00FD7F33">
        <w:tab/>
        <w:t>R2-180</w:t>
      </w:r>
      <w:r w:rsidR="00B7242F">
        <w:t>5098</w:t>
      </w:r>
    </w:p>
    <w:p w14:paraId="2AEAF6F8" w14:textId="49A585FE" w:rsidR="009960D7" w:rsidRDefault="009960D7" w:rsidP="007C1D4E">
      <w:pPr>
        <w:pStyle w:val="Agreement"/>
      </w:pPr>
      <w:r>
        <w:t xml:space="preserve">  </w:t>
      </w:r>
      <w:r w:rsidR="007C1D4E">
        <w:t>Agreed in principle</w:t>
      </w:r>
    </w:p>
    <w:p w14:paraId="74478753" w14:textId="77777777" w:rsidR="007C1D4E" w:rsidRPr="007C1D4E" w:rsidRDefault="007C1D4E" w:rsidP="007C1D4E">
      <w:pPr>
        <w:pStyle w:val="Doc-text2"/>
        <w:ind w:left="0" w:firstLine="0"/>
      </w:pPr>
    </w:p>
    <w:p w14:paraId="457C127A" w14:textId="704FA479" w:rsidR="00523532" w:rsidRDefault="00523532" w:rsidP="00523532">
      <w:pPr>
        <w:pStyle w:val="Comments"/>
      </w:pPr>
      <w:r>
        <w:t>Not treated</w:t>
      </w:r>
    </w:p>
    <w:p w14:paraId="67FFC988" w14:textId="77777777" w:rsidR="00523532" w:rsidRDefault="00523532" w:rsidP="00523532">
      <w:pPr>
        <w:pStyle w:val="Doc-title"/>
      </w:pPr>
      <w:hyperlink r:id="rId16" w:history="1">
        <w:r>
          <w:rPr>
            <w:rStyle w:val="Hyperlink"/>
          </w:rPr>
          <w:t>R2-1804953</w:t>
        </w:r>
      </w:hyperlink>
      <w:r>
        <w:tab/>
        <w:t>Clarification for DPR MAC CE</w:t>
      </w:r>
      <w:r>
        <w:tab/>
        <w:t>Ericsson</w:t>
      </w:r>
      <w:r>
        <w:tab/>
        <w:t>CR</w:t>
      </w:r>
      <w:r>
        <w:tab/>
        <w:t>Rel-13</w:t>
      </w:r>
      <w:r>
        <w:tab/>
        <w:t>36.321</w:t>
      </w:r>
      <w:r>
        <w:tab/>
        <w:t>13.8.0</w:t>
      </w:r>
      <w:r>
        <w:tab/>
        <w:t>1250</w:t>
      </w:r>
      <w:r>
        <w:tab/>
        <w:t>-</w:t>
      </w:r>
      <w:r>
        <w:tab/>
        <w:t>F</w:t>
      </w:r>
      <w:r>
        <w:tab/>
        <w:t>NB_IOTenh-Core</w:t>
      </w:r>
    </w:p>
    <w:p w14:paraId="5AE349FC" w14:textId="77777777" w:rsidR="00523532" w:rsidRDefault="00523532" w:rsidP="00523532">
      <w:pPr>
        <w:pStyle w:val="Doc-title"/>
      </w:pPr>
      <w:hyperlink r:id="rId17" w:history="1">
        <w:r>
          <w:rPr>
            <w:rStyle w:val="Hyperlink"/>
          </w:rPr>
          <w:t>R2-1804954</w:t>
        </w:r>
      </w:hyperlink>
      <w:r>
        <w:tab/>
        <w:t>Correction to DPR MAC CE</w:t>
      </w:r>
      <w:r>
        <w:tab/>
        <w:t>Ericsson</w:t>
      </w:r>
      <w:r>
        <w:tab/>
        <w:t>CR</w:t>
      </w:r>
      <w:r>
        <w:tab/>
        <w:t>Rel-14</w:t>
      </w:r>
      <w:r>
        <w:tab/>
        <w:t>36.321</w:t>
      </w:r>
      <w:r>
        <w:tab/>
        <w:t>14.6.0</w:t>
      </w:r>
      <w:r>
        <w:tab/>
        <w:t>1251</w:t>
      </w:r>
      <w:r>
        <w:tab/>
        <w:t>-</w:t>
      </w:r>
      <w:r>
        <w:tab/>
        <w:t>F</w:t>
      </w:r>
      <w:r>
        <w:tab/>
        <w:t>NB_IOTenh-Core</w:t>
      </w:r>
    </w:p>
    <w:p w14:paraId="5C9A31BF" w14:textId="77777777" w:rsidR="00523532" w:rsidRDefault="00523532" w:rsidP="00523532">
      <w:pPr>
        <w:pStyle w:val="Doc-title"/>
      </w:pPr>
      <w:hyperlink r:id="rId18" w:history="1">
        <w:r>
          <w:rPr>
            <w:rStyle w:val="Hyperlink"/>
          </w:rPr>
          <w:t>R2-1804955</w:t>
        </w:r>
      </w:hyperlink>
      <w:r>
        <w:tab/>
        <w:t>Correction to DPR MAC CE</w:t>
      </w:r>
      <w:r>
        <w:tab/>
        <w:t>Ericsson</w:t>
      </w:r>
      <w:r>
        <w:tab/>
        <w:t>CR</w:t>
      </w:r>
      <w:r>
        <w:tab/>
        <w:t>Rel-15</w:t>
      </w:r>
      <w:r>
        <w:tab/>
        <w:t>36.321</w:t>
      </w:r>
      <w:r>
        <w:tab/>
        <w:t>15.1.0</w:t>
      </w:r>
      <w:r>
        <w:tab/>
        <w:t>1252</w:t>
      </w:r>
      <w:r>
        <w:tab/>
        <w:t>-</w:t>
      </w:r>
      <w:r>
        <w:tab/>
        <w:t>A</w:t>
      </w:r>
      <w:r>
        <w:tab/>
        <w:t>NB_IOTenh-Core</w:t>
      </w:r>
    </w:p>
    <w:p w14:paraId="68A7CB90" w14:textId="45DC0749" w:rsidR="0024446D" w:rsidRDefault="00645802" w:rsidP="0024446D">
      <w:pPr>
        <w:pStyle w:val="Doc-title"/>
      </w:pPr>
      <w:hyperlink r:id="rId19" w:history="1">
        <w:r>
          <w:rPr>
            <w:rStyle w:val="Hyperlink"/>
          </w:rPr>
          <w:t>R2-1806073</w:t>
        </w:r>
      </w:hyperlink>
      <w:r w:rsidR="0024446D">
        <w:tab/>
        <w:t>Regenerating a MAC PDU for Msg3 to change PH reporting</w:t>
      </w:r>
      <w:r w:rsidR="0024446D">
        <w:tab/>
        <w:t>LG Electronics Inc.</w:t>
      </w:r>
      <w:r w:rsidR="0024446D">
        <w:tab/>
        <w:t>CR</w:t>
      </w:r>
      <w:r w:rsidR="0024446D">
        <w:tab/>
        <w:t>Rel-14</w:t>
      </w:r>
      <w:r w:rsidR="0024446D">
        <w:tab/>
        <w:t>36.321</w:t>
      </w:r>
      <w:r w:rsidR="0024446D">
        <w:tab/>
        <w:t>14.6.0</w:t>
      </w:r>
      <w:r w:rsidR="0024446D">
        <w:tab/>
        <w:t>1269</w:t>
      </w:r>
      <w:r w:rsidR="0024446D">
        <w:tab/>
        <w:t>-</w:t>
      </w:r>
      <w:r w:rsidR="0024446D">
        <w:tab/>
        <w:t>F</w:t>
      </w:r>
      <w:r w:rsidR="0024446D">
        <w:tab/>
        <w:t>NB_IOTenh-Core</w:t>
      </w:r>
    </w:p>
    <w:p w14:paraId="0839432F" w14:textId="26447A58" w:rsidR="0024446D" w:rsidRDefault="00645802" w:rsidP="0024446D">
      <w:pPr>
        <w:pStyle w:val="Doc-title"/>
      </w:pPr>
      <w:hyperlink r:id="rId20" w:history="1">
        <w:r>
          <w:rPr>
            <w:rStyle w:val="Hyperlink"/>
          </w:rPr>
          <w:t>R2-1806074</w:t>
        </w:r>
      </w:hyperlink>
      <w:r w:rsidR="0024446D">
        <w:tab/>
        <w:t>Regenerating a MAC PDU for Msg3 to change PH reporting</w:t>
      </w:r>
      <w:r w:rsidR="0024446D">
        <w:tab/>
        <w:t>LG Electronics Inc.</w:t>
      </w:r>
      <w:r w:rsidR="0024446D">
        <w:tab/>
        <w:t>CR</w:t>
      </w:r>
      <w:r w:rsidR="0024446D">
        <w:tab/>
        <w:t>Rel-15</w:t>
      </w:r>
      <w:r w:rsidR="0024446D">
        <w:tab/>
        <w:t>36.321</w:t>
      </w:r>
      <w:r w:rsidR="0024446D">
        <w:tab/>
        <w:t>15.1.0</w:t>
      </w:r>
      <w:r w:rsidR="0024446D">
        <w:tab/>
        <w:t>1270</w:t>
      </w:r>
      <w:r w:rsidR="0024446D">
        <w:tab/>
        <w:t>-</w:t>
      </w:r>
      <w:r w:rsidR="0024446D">
        <w:tab/>
        <w:t>A</w:t>
      </w:r>
      <w:r w:rsidR="0024446D">
        <w:tab/>
        <w:t>NB_IOTenh-Core</w:t>
      </w:r>
    </w:p>
    <w:p w14:paraId="17D31CD2" w14:textId="30C429D0" w:rsidR="0024446D" w:rsidRDefault="00645802" w:rsidP="0024446D">
      <w:pPr>
        <w:pStyle w:val="Doc-title"/>
      </w:pPr>
      <w:hyperlink r:id="rId21" w:history="1">
        <w:r>
          <w:rPr>
            <w:rStyle w:val="Hyperlink"/>
          </w:rPr>
          <w:t>R2-1806075</w:t>
        </w:r>
      </w:hyperlink>
      <w:r w:rsidR="0024446D">
        <w:tab/>
        <w:t>Regenerating a MAC PDU for Msg3 to change PH reporting</w:t>
      </w:r>
      <w:r w:rsidR="0024446D">
        <w:tab/>
        <w:t>LG Electronics Inc.</w:t>
      </w:r>
      <w:r w:rsidR="0024446D">
        <w:tab/>
        <w:t>CR</w:t>
      </w:r>
      <w:r w:rsidR="0024446D">
        <w:tab/>
        <w:t>Rel-14</w:t>
      </w:r>
      <w:r w:rsidR="0024446D">
        <w:tab/>
        <w:t>36.322</w:t>
      </w:r>
      <w:r w:rsidR="0024446D">
        <w:tab/>
        <w:t>14.1.0</w:t>
      </w:r>
      <w:r w:rsidR="0024446D">
        <w:tab/>
        <w:t>0136</w:t>
      </w:r>
      <w:r w:rsidR="0024446D">
        <w:tab/>
        <w:t>-</w:t>
      </w:r>
      <w:r w:rsidR="0024446D">
        <w:tab/>
        <w:t>F</w:t>
      </w:r>
      <w:r w:rsidR="0024446D">
        <w:tab/>
        <w:t>NB_IOTenh-Core</w:t>
      </w:r>
    </w:p>
    <w:p w14:paraId="1905675A" w14:textId="4043291B" w:rsidR="0024446D" w:rsidRDefault="00645802" w:rsidP="0024446D">
      <w:pPr>
        <w:pStyle w:val="Doc-title"/>
      </w:pPr>
      <w:hyperlink r:id="rId22" w:history="1">
        <w:r>
          <w:rPr>
            <w:rStyle w:val="Hyperlink"/>
          </w:rPr>
          <w:t>R2-1806076</w:t>
        </w:r>
      </w:hyperlink>
      <w:r w:rsidR="0024446D">
        <w:tab/>
        <w:t>Regenerating a MAC PDU for Msg3 to change PH reporting</w:t>
      </w:r>
      <w:r w:rsidR="0024446D">
        <w:tab/>
        <w:t>LG Electronics Inc.</w:t>
      </w:r>
      <w:r w:rsidR="0024446D">
        <w:tab/>
        <w:t>CR</w:t>
      </w:r>
      <w:r w:rsidR="0024446D">
        <w:tab/>
        <w:t>Rel-15</w:t>
      </w:r>
      <w:r w:rsidR="0024446D">
        <w:tab/>
        <w:t>36.322</w:t>
      </w:r>
      <w:r w:rsidR="0024446D">
        <w:tab/>
        <w:t>15.0.0</w:t>
      </w:r>
      <w:r w:rsidR="0024446D">
        <w:tab/>
        <w:t>0137</w:t>
      </w:r>
      <w:r w:rsidR="0024446D">
        <w:tab/>
        <w:t>-</w:t>
      </w:r>
      <w:r w:rsidR="0024446D">
        <w:tab/>
        <w:t>A</w:t>
      </w:r>
      <w:r w:rsidR="0024446D">
        <w:tab/>
        <w:t>NB_IOTenh-Core</w:t>
      </w:r>
    </w:p>
    <w:p w14:paraId="7F5AB0F9" w14:textId="77777777" w:rsidR="00D20D98" w:rsidRDefault="00D20D98" w:rsidP="00F82BBD">
      <w:pPr>
        <w:pStyle w:val="Doc-title"/>
      </w:pPr>
    </w:p>
    <w:p w14:paraId="41A44AB7" w14:textId="77777777" w:rsidR="0060729B" w:rsidRPr="007911C2" w:rsidRDefault="00D66B4A" w:rsidP="0060729B">
      <w:pPr>
        <w:pStyle w:val="Heading2"/>
      </w:pPr>
      <w:r w:rsidRPr="007911C2">
        <w:t>8</w:t>
      </w:r>
      <w:r w:rsidR="0060729B" w:rsidRPr="007911C2">
        <w:t>.11</w:t>
      </w:r>
      <w:r w:rsidR="0060729B" w:rsidRPr="007911C2">
        <w:tab/>
        <w:t xml:space="preserve">WI: </w:t>
      </w:r>
      <w:r w:rsidR="009626A3" w:rsidRPr="007911C2">
        <w:t>Enhancements of NB-IoT</w:t>
      </w:r>
    </w:p>
    <w:p w14:paraId="56D333DB" w14:textId="77777777" w:rsidR="00686B5E" w:rsidRPr="007911C2" w:rsidRDefault="00686B5E" w:rsidP="0060729B">
      <w:pPr>
        <w:pStyle w:val="Comments"/>
        <w:rPr>
          <w:noProof w:val="0"/>
        </w:rPr>
      </w:pPr>
      <w:r w:rsidRPr="007911C2">
        <w:rPr>
          <w:noProof w:val="0"/>
        </w:rPr>
        <w:t>(NB_IOTenh-Core; leading WG: RAN1; REL-14; started: June 16; closed: Jun. 17; WID: RP-171060)</w:t>
      </w:r>
    </w:p>
    <w:p w14:paraId="7F794F8B" w14:textId="77777777" w:rsidR="00D14E26" w:rsidRPr="007911C2" w:rsidRDefault="00D14E26" w:rsidP="00D14E26">
      <w:pPr>
        <w:pStyle w:val="Comments"/>
        <w:rPr>
          <w:noProof w:val="0"/>
        </w:rPr>
      </w:pPr>
      <w:r w:rsidRPr="007911C2">
        <w:rPr>
          <w:noProof w:val="0"/>
        </w:rPr>
        <w:t>Note: SC-PTM for eNB-IoT is handled under 8.12.1</w:t>
      </w:r>
    </w:p>
    <w:p w14:paraId="6BED726B" w14:textId="77777777" w:rsidR="0060729B" w:rsidRPr="007911C2" w:rsidRDefault="0060729B" w:rsidP="00D27A44">
      <w:pPr>
        <w:pStyle w:val="Comments-red"/>
      </w:pPr>
      <w:r w:rsidRPr="007911C2">
        <w:t xml:space="preserve">Documents in this agenda item will be handled in </w:t>
      </w:r>
      <w:r w:rsidR="007A07A6" w:rsidRPr="007911C2">
        <w:t>a break out</w:t>
      </w:r>
      <w:r w:rsidRPr="007911C2">
        <w:t xml:space="preserve"> session</w:t>
      </w:r>
    </w:p>
    <w:p w14:paraId="0F4B5482" w14:textId="77777777" w:rsidR="00FA5BCB" w:rsidRPr="00FA5BCB" w:rsidRDefault="00FA5BCB" w:rsidP="0000093B">
      <w:pPr>
        <w:pStyle w:val="BoldComments"/>
      </w:pPr>
      <w:r w:rsidRPr="000D5DEA">
        <w:t>Early</w:t>
      </w:r>
      <w:r w:rsidRPr="00FA5BCB">
        <w:t xml:space="preserve"> Contention Resolution</w:t>
      </w:r>
    </w:p>
    <w:p w14:paraId="57F5A66A" w14:textId="77777777" w:rsidR="00FA5BCB" w:rsidRPr="00FA5BCB" w:rsidRDefault="00FA5BCB" w:rsidP="00641EBE">
      <w:pPr>
        <w:pStyle w:val="Comments"/>
      </w:pPr>
      <w:r w:rsidRPr="000D5DEA">
        <w:t>Discussion</w:t>
      </w:r>
      <w:r w:rsidRPr="00FA5BCB">
        <w:t>:</w:t>
      </w:r>
    </w:p>
    <w:p w14:paraId="05FE0A47" w14:textId="371B9B4F" w:rsidR="00F82BBD" w:rsidRDefault="00645802" w:rsidP="00F82BBD">
      <w:pPr>
        <w:pStyle w:val="Doc-title"/>
      </w:pPr>
      <w:hyperlink r:id="rId23" w:history="1">
        <w:r>
          <w:rPr>
            <w:rStyle w:val="Hyperlink"/>
          </w:rPr>
          <w:t>R2-1804737</w:t>
        </w:r>
      </w:hyperlink>
      <w:r w:rsidR="00F82BBD">
        <w:tab/>
        <w:t>Background to early contention resolution</w:t>
      </w:r>
      <w:r w:rsidR="00F82BBD">
        <w:tab/>
        <w:t>Qualcomm Incorporated</w:t>
      </w:r>
      <w:r w:rsidR="00F82BBD">
        <w:tab/>
        <w:t>discussion</w:t>
      </w:r>
    </w:p>
    <w:p w14:paraId="6148B5AE" w14:textId="3E81ABC8" w:rsidR="00E7352C" w:rsidRDefault="00E7352C" w:rsidP="00E7352C">
      <w:pPr>
        <w:pStyle w:val="Doc-text2"/>
        <w:numPr>
          <w:ilvl w:val="0"/>
          <w:numId w:val="18"/>
        </w:numPr>
      </w:pPr>
      <w:r>
        <w:t xml:space="preserve">Chair: Main question is whether this is mandatory/optional in Rel-14. QC agree and also think it would be good to decide whether 36.300 should be updated for LTE also. </w:t>
      </w:r>
    </w:p>
    <w:p w14:paraId="0FA7DBC5" w14:textId="1C5A5048" w:rsidR="00E7352C" w:rsidRDefault="00E7352C" w:rsidP="00E7352C">
      <w:pPr>
        <w:pStyle w:val="Doc-text2"/>
        <w:numPr>
          <w:ilvl w:val="0"/>
          <w:numId w:val="18"/>
        </w:numPr>
      </w:pPr>
      <w:r>
        <w:t>Intel think we should just update for NB-IoT</w:t>
      </w:r>
    </w:p>
    <w:p w14:paraId="5AF8F84C" w14:textId="04FB4A21" w:rsidR="00E7352C" w:rsidRDefault="00E7352C" w:rsidP="00E7352C">
      <w:pPr>
        <w:pStyle w:val="Doc-text2"/>
        <w:numPr>
          <w:ilvl w:val="0"/>
          <w:numId w:val="18"/>
        </w:numPr>
      </w:pPr>
      <w:r>
        <w:t>Mediatek support the QC proposals, but with some concern on deleting something from 36.300, maybe move to note instead.</w:t>
      </w:r>
    </w:p>
    <w:p w14:paraId="64EA20DA" w14:textId="1D434253" w:rsidR="00E7352C" w:rsidRDefault="00E7352C" w:rsidP="00E7352C">
      <w:pPr>
        <w:pStyle w:val="Doc-text2"/>
        <w:numPr>
          <w:ilvl w:val="0"/>
          <w:numId w:val="18"/>
        </w:numPr>
      </w:pPr>
      <w:r>
        <w:t>Ericsson think the stage 3 text uses different terminology than stage 2, because what has really specified is a bit different to stage 2. Would also like to sort out whether it is optional/mandatory.</w:t>
      </w:r>
    </w:p>
    <w:p w14:paraId="4FC6975F" w14:textId="153AA662" w:rsidR="00E7352C" w:rsidRDefault="00E7352C" w:rsidP="00E7352C">
      <w:pPr>
        <w:pStyle w:val="Doc-text2"/>
        <w:numPr>
          <w:ilvl w:val="0"/>
          <w:numId w:val="18"/>
        </w:numPr>
      </w:pPr>
      <w:r>
        <w:t xml:space="preserve">ZTE think for later releases there is some interaction with CN. </w:t>
      </w:r>
    </w:p>
    <w:p w14:paraId="59517B47" w14:textId="5379886C" w:rsidR="00E7352C" w:rsidRDefault="00E7352C" w:rsidP="00E7352C">
      <w:pPr>
        <w:pStyle w:val="Doc-text2"/>
        <w:numPr>
          <w:ilvl w:val="0"/>
          <w:numId w:val="18"/>
        </w:numPr>
      </w:pPr>
      <w:r>
        <w:t xml:space="preserve">Huawei think we should not add mandatory features to frozen releases, it should be optional. Gemalto shares this understanding. </w:t>
      </w:r>
    </w:p>
    <w:p w14:paraId="195E5898" w14:textId="4B8A971A" w:rsidR="00E7352C" w:rsidRDefault="00E7352C" w:rsidP="00E7352C">
      <w:pPr>
        <w:pStyle w:val="Doc-text2"/>
        <w:numPr>
          <w:ilvl w:val="0"/>
          <w:numId w:val="18"/>
        </w:numPr>
      </w:pPr>
      <w:r>
        <w:t xml:space="preserve">LG supports proposal 1. </w:t>
      </w:r>
      <w:r w:rsidR="00B92746">
        <w:t xml:space="preserve">CMCC, Softbank, Ericsson, LG, Sierra Wireless, ZTE, think it should be mandatory. </w:t>
      </w:r>
    </w:p>
    <w:p w14:paraId="34764F2F" w14:textId="61C8A454" w:rsidR="00B92746" w:rsidRDefault="00B92746" w:rsidP="00E7352C">
      <w:pPr>
        <w:pStyle w:val="Doc-text2"/>
        <w:numPr>
          <w:ilvl w:val="0"/>
          <w:numId w:val="18"/>
        </w:numPr>
      </w:pPr>
      <w:r>
        <w:t>Qualcomm points out there is a clarification in Rel-13, but nothing yet in 14 and later.</w:t>
      </w:r>
    </w:p>
    <w:p w14:paraId="1ED38C0D" w14:textId="62E1063D" w:rsidR="00B92746" w:rsidRDefault="00B92746" w:rsidP="00E7352C">
      <w:pPr>
        <w:pStyle w:val="Doc-text2"/>
        <w:numPr>
          <w:ilvl w:val="0"/>
          <w:numId w:val="18"/>
        </w:numPr>
      </w:pPr>
      <w:r>
        <w:t>Show of hands (informative)</w:t>
      </w:r>
    </w:p>
    <w:p w14:paraId="4868CB56" w14:textId="76D90903" w:rsidR="00B92746" w:rsidRDefault="00B92746" w:rsidP="00B92746">
      <w:pPr>
        <w:pStyle w:val="Doc-text2"/>
        <w:numPr>
          <w:ilvl w:val="1"/>
          <w:numId w:val="18"/>
        </w:numPr>
      </w:pPr>
      <w:r>
        <w:t>Mandatory: 6</w:t>
      </w:r>
    </w:p>
    <w:p w14:paraId="59E30F91" w14:textId="02611EA3" w:rsidR="00B92746" w:rsidRDefault="00B92746" w:rsidP="00B92746">
      <w:pPr>
        <w:pStyle w:val="Doc-text2"/>
        <w:numPr>
          <w:ilvl w:val="1"/>
          <w:numId w:val="18"/>
        </w:numPr>
      </w:pPr>
      <w:r>
        <w:t>Optional: 7</w:t>
      </w:r>
    </w:p>
    <w:p w14:paraId="34AB11CE" w14:textId="026EF8EE" w:rsidR="00E7352C" w:rsidRDefault="00E7352C" w:rsidP="00B92746">
      <w:pPr>
        <w:pStyle w:val="Doc-text2"/>
        <w:ind w:left="0" w:firstLine="0"/>
      </w:pPr>
    </w:p>
    <w:p w14:paraId="771F828B" w14:textId="45EE2BC6" w:rsidR="007C1D4E" w:rsidRDefault="007C1D4E" w:rsidP="00B92746">
      <w:pPr>
        <w:pStyle w:val="Doc-text2"/>
        <w:ind w:left="0" w:firstLine="0"/>
      </w:pPr>
      <w:r>
        <w:t xml:space="preserve">After offline: </w:t>
      </w:r>
    </w:p>
    <w:p w14:paraId="7D4E7CBD" w14:textId="77777777" w:rsidR="007C1D4E" w:rsidRDefault="007C1D4E" w:rsidP="007C1D4E">
      <w:pPr>
        <w:pStyle w:val="Doc-text2"/>
        <w:ind w:left="0" w:firstLine="0"/>
        <w:rPr>
          <w:lang w:eastAsia="en-US"/>
        </w:rPr>
      </w:pPr>
    </w:p>
    <w:p w14:paraId="73362D3C" w14:textId="750C24A5" w:rsidR="007C1D4E" w:rsidRDefault="007C1D4E" w:rsidP="007C1D4E">
      <w:pPr>
        <w:pStyle w:val="Doc-text2"/>
        <w:numPr>
          <w:ilvl w:val="0"/>
          <w:numId w:val="18"/>
        </w:numPr>
        <w:rPr>
          <w:lang w:eastAsia="en-US"/>
        </w:rPr>
      </w:pPr>
      <w:r>
        <w:rPr>
          <w:lang w:eastAsia="en-US"/>
        </w:rPr>
        <w:t xml:space="preserve">Qualcomm reports that 16 companies responded to an email discussion on the reflector. </w:t>
      </w:r>
    </w:p>
    <w:p w14:paraId="72D629AA" w14:textId="77777777" w:rsidR="007C1D4E" w:rsidRDefault="007C1D4E" w:rsidP="007C1D4E">
      <w:pPr>
        <w:pStyle w:val="Doc-text2"/>
        <w:ind w:left="542"/>
        <w:rPr>
          <w:lang w:eastAsia="en-US"/>
        </w:rPr>
      </w:pPr>
    </w:p>
    <w:p w14:paraId="1D094E7A" w14:textId="55030AA2" w:rsidR="007C1D4E" w:rsidRDefault="007C1D4E" w:rsidP="007C1D4E">
      <w:pPr>
        <w:pStyle w:val="Doc-text2"/>
        <w:numPr>
          <w:ilvl w:val="2"/>
          <w:numId w:val="29"/>
        </w:numPr>
        <w:ind w:left="1080"/>
        <w:rPr>
          <w:lang w:eastAsia="en-US"/>
        </w:rPr>
      </w:pPr>
      <w:r>
        <w:rPr>
          <w:lang w:eastAsia="en-US"/>
        </w:rPr>
        <w:t>Mandatory/optional</w:t>
      </w:r>
    </w:p>
    <w:p w14:paraId="08773076" w14:textId="4335C936" w:rsidR="00E7352C" w:rsidRDefault="007C1D4E" w:rsidP="007C1D4E">
      <w:pPr>
        <w:pStyle w:val="Doc-text2"/>
        <w:numPr>
          <w:ilvl w:val="3"/>
          <w:numId w:val="29"/>
        </w:numPr>
        <w:ind w:left="1800"/>
        <w:rPr>
          <w:lang w:eastAsia="en-US"/>
        </w:rPr>
      </w:pPr>
      <w:r>
        <w:rPr>
          <w:lang w:eastAsia="en-US"/>
        </w:rPr>
        <w:t xml:space="preserve">12 companies indicated this should be optional in Rel-14. </w:t>
      </w:r>
    </w:p>
    <w:p w14:paraId="31B33645" w14:textId="73B7F245" w:rsidR="007C1D4E" w:rsidRPr="00E7352C" w:rsidRDefault="007C1D4E" w:rsidP="007C1D4E">
      <w:pPr>
        <w:pStyle w:val="Doc-text2"/>
        <w:numPr>
          <w:ilvl w:val="3"/>
          <w:numId w:val="29"/>
        </w:numPr>
        <w:ind w:left="1800"/>
        <w:rPr>
          <w:lang w:eastAsia="en-US"/>
        </w:rPr>
      </w:pPr>
      <w:r>
        <w:rPr>
          <w:lang w:eastAsia="en-US"/>
        </w:rPr>
        <w:t>4 companies indicated the prefer mandatory</w:t>
      </w:r>
    </w:p>
    <w:p w14:paraId="1138FFD8" w14:textId="77777777" w:rsidR="00E7352C" w:rsidRDefault="00E7352C" w:rsidP="00E7352C">
      <w:pPr>
        <w:pStyle w:val="Doc-text2"/>
      </w:pPr>
    </w:p>
    <w:p w14:paraId="41D54194" w14:textId="77777777" w:rsidR="007C1D4E" w:rsidRDefault="007C1D4E" w:rsidP="007C1D4E">
      <w:pPr>
        <w:pStyle w:val="Doc-text2"/>
        <w:numPr>
          <w:ilvl w:val="2"/>
          <w:numId w:val="18"/>
        </w:numPr>
        <w:ind w:left="1134"/>
      </w:pPr>
      <w:r>
        <w:t xml:space="preserve">10 companies want to align 36.300 also for LTE. </w:t>
      </w:r>
    </w:p>
    <w:p w14:paraId="493AECA7" w14:textId="77777777" w:rsidR="007C1D4E" w:rsidRDefault="007C1D4E" w:rsidP="007C1D4E">
      <w:pPr>
        <w:pStyle w:val="Doc-text2"/>
        <w:numPr>
          <w:ilvl w:val="3"/>
          <w:numId w:val="18"/>
        </w:numPr>
        <w:ind w:left="1843"/>
      </w:pPr>
      <w:r>
        <w:t xml:space="preserve">2 companies don’t. </w:t>
      </w:r>
    </w:p>
    <w:p w14:paraId="6DE6C85F" w14:textId="2D98D6C2" w:rsidR="007C1D4E" w:rsidRDefault="007C1D4E" w:rsidP="007C1D4E">
      <w:pPr>
        <w:pStyle w:val="Doc-text2"/>
        <w:numPr>
          <w:ilvl w:val="3"/>
          <w:numId w:val="18"/>
        </w:numPr>
        <w:ind w:left="1843"/>
      </w:pPr>
      <w:r>
        <w:t>1 company thinks it should be discussed in main session.</w:t>
      </w:r>
    </w:p>
    <w:p w14:paraId="7EE16C95" w14:textId="77777777" w:rsidR="007C1D4E" w:rsidRDefault="007C1D4E" w:rsidP="007C1D4E">
      <w:pPr>
        <w:pStyle w:val="Doc-text2"/>
      </w:pPr>
    </w:p>
    <w:p w14:paraId="290F7A4E" w14:textId="5F4EDA97" w:rsidR="007C1D4E" w:rsidRDefault="007C1D4E" w:rsidP="007C1D4E">
      <w:pPr>
        <w:pStyle w:val="ListParagraph"/>
        <w:numPr>
          <w:ilvl w:val="0"/>
          <w:numId w:val="18"/>
        </w:numPr>
      </w:pPr>
      <w:r>
        <w:t>Ericsson thinks we should consider how important this is for operators.</w:t>
      </w:r>
    </w:p>
    <w:p w14:paraId="6F24AA72" w14:textId="177E159A" w:rsidR="007C1D4E" w:rsidRDefault="00671BA8" w:rsidP="007C1D4E">
      <w:pPr>
        <w:pStyle w:val="ListParagraph"/>
        <w:numPr>
          <w:ilvl w:val="0"/>
          <w:numId w:val="18"/>
        </w:numPr>
      </w:pPr>
      <w:r>
        <w:t xml:space="preserve">Mediatek, LG </w:t>
      </w:r>
      <w:r w:rsidR="007C1D4E">
        <w:t>think we should consider UE vendors.</w:t>
      </w:r>
    </w:p>
    <w:p w14:paraId="38E32304" w14:textId="519F8482" w:rsidR="00671BA8" w:rsidRDefault="00671BA8" w:rsidP="007C1D4E">
      <w:pPr>
        <w:pStyle w:val="ListParagraph"/>
        <w:numPr>
          <w:ilvl w:val="0"/>
          <w:numId w:val="18"/>
        </w:numPr>
      </w:pPr>
      <w:r>
        <w:t>China Unicom and CMCC thinks the feature should be mandatory.</w:t>
      </w:r>
    </w:p>
    <w:p w14:paraId="5B0F7E26" w14:textId="43ED53AD" w:rsidR="00671BA8" w:rsidRDefault="00671BA8" w:rsidP="00671BA8">
      <w:pPr>
        <w:pStyle w:val="ListParagraph"/>
        <w:numPr>
          <w:ilvl w:val="0"/>
          <w:numId w:val="18"/>
        </w:numPr>
      </w:pPr>
      <w:r>
        <w:t xml:space="preserve">QC think that even if a single UE vendor thinks it needs to be optional in a frozen release then we have no practical choice other than to make it optional. </w:t>
      </w:r>
    </w:p>
    <w:p w14:paraId="2965DD73" w14:textId="33C818E5" w:rsidR="00671BA8" w:rsidRDefault="00671BA8" w:rsidP="00671BA8">
      <w:pPr>
        <w:pStyle w:val="ListParagraph"/>
        <w:numPr>
          <w:ilvl w:val="0"/>
          <w:numId w:val="18"/>
        </w:numPr>
      </w:pPr>
      <w:r>
        <w:t>QC indicates any UE implemented up to March 14 cannot support this.</w:t>
      </w:r>
    </w:p>
    <w:p w14:paraId="02AFF7F5" w14:textId="413562D2" w:rsidR="00671BA8" w:rsidRDefault="00671BA8" w:rsidP="00671BA8">
      <w:pPr>
        <w:pStyle w:val="ListParagraph"/>
        <w:numPr>
          <w:ilvl w:val="0"/>
          <w:numId w:val="18"/>
        </w:numPr>
      </w:pPr>
      <w:r>
        <w:t>Huawei thinks we can not introduce an optimisation as mandatory to a frozen release.</w:t>
      </w:r>
    </w:p>
    <w:p w14:paraId="1E6FC716" w14:textId="6F2F41D7" w:rsidR="00671BA8" w:rsidRDefault="00671BA8" w:rsidP="00671BA8">
      <w:pPr>
        <w:pStyle w:val="ListParagraph"/>
        <w:numPr>
          <w:ilvl w:val="0"/>
          <w:numId w:val="18"/>
        </w:numPr>
      </w:pPr>
      <w:r>
        <w:t xml:space="preserve">Nokia thinks this is a useful feature but we have to be fair and it cannot be mandated. </w:t>
      </w:r>
    </w:p>
    <w:p w14:paraId="381CE53C" w14:textId="5A4E8E2C" w:rsidR="00671BA8" w:rsidRDefault="00671BA8" w:rsidP="00671BA8">
      <w:pPr>
        <w:pStyle w:val="ListParagraph"/>
        <w:numPr>
          <w:ilvl w:val="0"/>
          <w:numId w:val="18"/>
        </w:numPr>
      </w:pPr>
      <w:r>
        <w:t xml:space="preserve">Ericsson wonder if we can have this in Rel-15 as mandatory, IoT bit in Rel-14. </w:t>
      </w:r>
      <w:r w:rsidR="00433FFC">
        <w:t>(e.g. like FGI)</w:t>
      </w:r>
    </w:p>
    <w:p w14:paraId="12B107AE" w14:textId="2C805296" w:rsidR="00433FFC" w:rsidRDefault="00433FFC" w:rsidP="00671BA8">
      <w:pPr>
        <w:pStyle w:val="ListParagraph"/>
        <w:numPr>
          <w:ilvl w:val="0"/>
          <w:numId w:val="18"/>
        </w:numPr>
      </w:pPr>
      <w:r>
        <w:t xml:space="preserve">Huawei think it should just be optional in Rel-14 and mandatory in Rel-15. </w:t>
      </w:r>
    </w:p>
    <w:tbl>
      <w:tblPr>
        <w:tblW w:w="9720"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5D24D0" w14:paraId="78E3FC8A" w14:textId="77777777" w:rsidTr="005D24D0">
        <w:trPr>
          <w:trHeight w:val="1890"/>
        </w:trPr>
        <w:tc>
          <w:tcPr>
            <w:tcW w:w="9720" w:type="dxa"/>
          </w:tcPr>
          <w:p w14:paraId="345F5C33" w14:textId="77777777" w:rsidR="005D24D0" w:rsidRDefault="005D24D0" w:rsidP="005D24D0"/>
          <w:p w14:paraId="24D297EB" w14:textId="77777777" w:rsidR="005D24D0" w:rsidRDefault="005D24D0" w:rsidP="003A5ABE">
            <w:pPr>
              <w:pStyle w:val="Agreement"/>
              <w:numPr>
                <w:ilvl w:val="0"/>
                <w:numId w:val="0"/>
              </w:numPr>
            </w:pPr>
            <w:r>
              <w:t>Agreements</w:t>
            </w:r>
          </w:p>
          <w:p w14:paraId="0E8CA85F" w14:textId="77777777" w:rsidR="005D24D0" w:rsidRDefault="005D24D0" w:rsidP="005D24D0">
            <w:pPr>
              <w:pStyle w:val="Agreement"/>
              <w:ind w:left="764"/>
            </w:pPr>
            <w:r>
              <w:t xml:space="preserve">In Rel-14 early contention resolution is optional with capability bit in Msg3, and in Rel-15 the capability bit is mandatory to set (i.e. feature is mandatory in Re-15). </w:t>
            </w:r>
          </w:p>
          <w:p w14:paraId="1C9849E8" w14:textId="77777777" w:rsidR="005D24D0" w:rsidRDefault="005D24D0" w:rsidP="005D24D0">
            <w:pPr>
              <w:pStyle w:val="Agreement"/>
              <w:ind w:left="764"/>
            </w:pPr>
            <w:r>
              <w:t>36.300 CR for LTE in general can be discussed separately (submit to TEI agenda in the next meeting)</w:t>
            </w:r>
          </w:p>
          <w:p w14:paraId="5EDBF7E8" w14:textId="77777777" w:rsidR="005D24D0" w:rsidRDefault="005D24D0" w:rsidP="005D24D0">
            <w:pPr>
              <w:pStyle w:val="Doc-text2"/>
              <w:ind w:left="767"/>
            </w:pPr>
          </w:p>
          <w:p w14:paraId="560AD6EC" w14:textId="12D8D4F6" w:rsidR="005D24D0" w:rsidRDefault="005D24D0" w:rsidP="005D24D0">
            <w:pPr>
              <w:pStyle w:val="Doc-text2"/>
              <w:ind w:left="767"/>
            </w:pPr>
          </w:p>
        </w:tc>
      </w:tr>
    </w:tbl>
    <w:p w14:paraId="7DDCEA21" w14:textId="77777777" w:rsidR="00FA5BCB" w:rsidRPr="000D5DEA" w:rsidRDefault="00FA5BCB" w:rsidP="00641EBE">
      <w:pPr>
        <w:pStyle w:val="Comments"/>
      </w:pPr>
      <w:r w:rsidRPr="00FA5BCB">
        <w:t>CRs:</w:t>
      </w:r>
    </w:p>
    <w:p w14:paraId="115C7001" w14:textId="7B9ECB8E" w:rsidR="009960D7" w:rsidRDefault="00645802" w:rsidP="009960D7">
      <w:pPr>
        <w:pStyle w:val="Doc-title"/>
      </w:pPr>
      <w:hyperlink r:id="rId24" w:history="1">
        <w:r>
          <w:rPr>
            <w:rStyle w:val="Hyperlink"/>
          </w:rPr>
          <w:t>R2-1804738</w:t>
        </w:r>
      </w:hyperlink>
      <w:r w:rsidR="009960D7">
        <w:tab/>
        <w:t>Introduction of support for MAC PDU containing UE contention resolution identity MAC control element without RRC response message in NB-IoT</w:t>
      </w:r>
      <w:r w:rsidR="009960D7">
        <w:tab/>
        <w:t>Qualcomm Incorporated</w:t>
      </w:r>
      <w:r w:rsidR="009960D7" w:rsidRPr="003C06C5">
        <w:t>, BlackBerry UK Limited, Gemalto N.V</w:t>
      </w:r>
      <w:r w:rsidR="009960D7">
        <w:tab/>
        <w:t>CR</w:t>
      </w:r>
      <w:r w:rsidR="009960D7">
        <w:tab/>
        <w:t>Rel-14</w:t>
      </w:r>
      <w:r w:rsidR="009960D7">
        <w:tab/>
        <w:t>36.300</w:t>
      </w:r>
      <w:r w:rsidR="009960D7">
        <w:tab/>
        <w:t>14.6.0</w:t>
      </w:r>
      <w:r w:rsidR="009960D7">
        <w:tab/>
        <w:t>1070</w:t>
      </w:r>
      <w:r w:rsidR="009960D7">
        <w:tab/>
        <w:t>5</w:t>
      </w:r>
      <w:r w:rsidR="009960D7">
        <w:tab/>
        <w:t>C</w:t>
      </w:r>
      <w:r w:rsidR="009960D7">
        <w:tab/>
        <w:t>NB_IOTenh-Core, TEI14</w:t>
      </w:r>
      <w:r w:rsidR="009960D7">
        <w:tab/>
        <w:t>R2-1804133</w:t>
      </w:r>
    </w:p>
    <w:p w14:paraId="47CD330C" w14:textId="52D11500" w:rsidR="005D24D0" w:rsidRDefault="005D24D0" w:rsidP="005D24D0">
      <w:pPr>
        <w:pStyle w:val="ListParagraph"/>
        <w:numPr>
          <w:ilvl w:val="0"/>
          <w:numId w:val="18"/>
        </w:numPr>
      </w:pPr>
      <w:r>
        <w:t>Can bring a CR in the next meeting to extend this to discuss whether to extend the changes applicability to LTE, this CR applies only to NB-IoT</w:t>
      </w:r>
    </w:p>
    <w:p w14:paraId="57D01FE8" w14:textId="34269920" w:rsidR="005D24D0" w:rsidRDefault="005D24D0" w:rsidP="005D24D0">
      <w:pPr>
        <w:pStyle w:val="Agreement"/>
      </w:pPr>
      <w:r>
        <w:t>Agreed in principle</w:t>
      </w:r>
    </w:p>
    <w:p w14:paraId="03933F9B" w14:textId="77777777" w:rsidR="003A5ABE" w:rsidRPr="003A5ABE" w:rsidRDefault="003A5ABE" w:rsidP="003A5ABE">
      <w:pPr>
        <w:pStyle w:val="Doc-text2"/>
      </w:pPr>
    </w:p>
    <w:p w14:paraId="22418EC9" w14:textId="2E5CC917" w:rsidR="009960D7" w:rsidRDefault="00645802" w:rsidP="009960D7">
      <w:pPr>
        <w:pStyle w:val="Doc-title"/>
      </w:pPr>
      <w:hyperlink r:id="rId25" w:history="1">
        <w:r>
          <w:rPr>
            <w:rStyle w:val="Hyperlink"/>
          </w:rPr>
          <w:t>R2-1804739</w:t>
        </w:r>
      </w:hyperlink>
      <w:r w:rsidR="009960D7">
        <w:tab/>
        <w:t>Introduction of support for MAC PDU containing UE contention resolution identity MAC control element without RRC response message in NB-IoT</w:t>
      </w:r>
      <w:r w:rsidR="009960D7">
        <w:tab/>
        <w:t>Qualcomm Incorporated</w:t>
      </w:r>
      <w:r w:rsidR="009960D7" w:rsidRPr="003C06C5">
        <w:t>, BlackBerry UK Limited, Gemalto N.V</w:t>
      </w:r>
      <w:r w:rsidR="009960D7">
        <w:tab/>
        <w:t>CR</w:t>
      </w:r>
      <w:r w:rsidR="009960D7">
        <w:tab/>
        <w:t>Rel-14</w:t>
      </w:r>
      <w:r w:rsidR="009960D7">
        <w:tab/>
        <w:t>36.331</w:t>
      </w:r>
      <w:r w:rsidR="009960D7">
        <w:tab/>
        <w:t>14.6.0</w:t>
      </w:r>
      <w:r w:rsidR="009960D7">
        <w:tab/>
        <w:t>3302</w:t>
      </w:r>
      <w:r w:rsidR="009960D7">
        <w:tab/>
        <w:t>3</w:t>
      </w:r>
      <w:r w:rsidR="009960D7">
        <w:tab/>
        <w:t>C</w:t>
      </w:r>
      <w:r w:rsidR="009960D7">
        <w:tab/>
        <w:t>NB_IOTenh-Core, TEI14</w:t>
      </w:r>
      <w:r w:rsidR="009960D7">
        <w:tab/>
        <w:t>R2-1804131</w:t>
      </w:r>
    </w:p>
    <w:p w14:paraId="21A26E7A" w14:textId="77777777" w:rsidR="005D24D0" w:rsidRPr="005D24D0" w:rsidRDefault="005D24D0" w:rsidP="005D24D0">
      <w:pPr>
        <w:pStyle w:val="Agreement"/>
      </w:pPr>
      <w:r>
        <w:t>Agreed in principle</w:t>
      </w:r>
    </w:p>
    <w:p w14:paraId="6664FC3E" w14:textId="77777777" w:rsidR="005D24D0" w:rsidRPr="005D24D0" w:rsidRDefault="005D24D0" w:rsidP="005D24D0">
      <w:pPr>
        <w:pStyle w:val="Doc-text2"/>
      </w:pPr>
    </w:p>
    <w:p w14:paraId="480F863E" w14:textId="385C8E91" w:rsidR="009960D7" w:rsidRDefault="00645802" w:rsidP="009960D7">
      <w:pPr>
        <w:pStyle w:val="Doc-title"/>
      </w:pPr>
      <w:hyperlink r:id="rId26" w:history="1">
        <w:r>
          <w:rPr>
            <w:rStyle w:val="Hyperlink"/>
          </w:rPr>
          <w:t>R2-1804740</w:t>
        </w:r>
      </w:hyperlink>
      <w:r w:rsidR="009960D7">
        <w:tab/>
        <w:t>Introduction of support for MAC PDU containing UE contention resolution identity MAC control element without RRC response message in NB-IoT</w:t>
      </w:r>
      <w:r w:rsidR="009960D7">
        <w:tab/>
        <w:t>Qualcomm Incorporated</w:t>
      </w:r>
      <w:r w:rsidR="009960D7" w:rsidRPr="003C06C5">
        <w:t>, BlackBerry UK Limited, Gemalto N.V</w:t>
      </w:r>
      <w:r w:rsidR="009960D7">
        <w:tab/>
        <w:t>CR</w:t>
      </w:r>
      <w:r w:rsidR="009960D7">
        <w:tab/>
        <w:t>Rel-14</w:t>
      </w:r>
      <w:r w:rsidR="009960D7">
        <w:tab/>
        <w:t>36.306</w:t>
      </w:r>
      <w:r w:rsidR="009960D7">
        <w:tab/>
        <w:t>14.6.0</w:t>
      </w:r>
      <w:r w:rsidR="009960D7">
        <w:tab/>
        <w:t>1567</w:t>
      </w:r>
      <w:r w:rsidR="009960D7">
        <w:tab/>
        <w:t>1</w:t>
      </w:r>
      <w:r w:rsidR="009960D7">
        <w:tab/>
        <w:t>C</w:t>
      </w:r>
      <w:r w:rsidR="009960D7">
        <w:tab/>
        <w:t>NB_IOTenh-Core, TEI14</w:t>
      </w:r>
      <w:r w:rsidR="009960D7">
        <w:tab/>
        <w:t>R2-1803946</w:t>
      </w:r>
    </w:p>
    <w:p w14:paraId="499C93F6" w14:textId="77777777" w:rsidR="005D24D0" w:rsidRPr="005D24D0" w:rsidRDefault="005D24D0" w:rsidP="005D24D0">
      <w:pPr>
        <w:pStyle w:val="Agreement"/>
      </w:pPr>
      <w:r>
        <w:t>Agreed in principle</w:t>
      </w:r>
    </w:p>
    <w:p w14:paraId="4B2DC51E" w14:textId="507C429B" w:rsidR="005D24D0" w:rsidRPr="005D24D0" w:rsidRDefault="005D24D0" w:rsidP="005D24D0">
      <w:pPr>
        <w:pStyle w:val="Doc-text2"/>
        <w:ind w:left="0" w:firstLine="0"/>
      </w:pPr>
    </w:p>
    <w:p w14:paraId="169DCE78" w14:textId="1E5C0A26" w:rsidR="009960D7" w:rsidRDefault="00645802" w:rsidP="009960D7">
      <w:pPr>
        <w:pStyle w:val="Doc-title"/>
      </w:pPr>
      <w:hyperlink r:id="rId27" w:history="1">
        <w:r>
          <w:rPr>
            <w:rStyle w:val="Hyperlink"/>
          </w:rPr>
          <w:t>R2-1804741</w:t>
        </w:r>
      </w:hyperlink>
      <w:r w:rsidR="009960D7">
        <w:tab/>
        <w:t>Introduction of support for MAC PDU containing UE contention resolution identity MAC control element without RRC response message in NB-IoT</w:t>
      </w:r>
      <w:r w:rsidR="009960D7">
        <w:tab/>
        <w:t>Qualcomm Incorporated</w:t>
      </w:r>
      <w:r w:rsidR="009960D7" w:rsidRPr="003C06C5">
        <w:t>, BlackBerry UK Limited, Gemalto N.V</w:t>
      </w:r>
      <w:r w:rsidR="009960D7">
        <w:tab/>
        <w:t>CR</w:t>
      </w:r>
      <w:r w:rsidR="009960D7">
        <w:tab/>
        <w:t>Rel-15</w:t>
      </w:r>
      <w:r w:rsidR="009960D7">
        <w:tab/>
        <w:t>36.300</w:t>
      </w:r>
      <w:r w:rsidR="009960D7">
        <w:tab/>
        <w:t>15.1.0</w:t>
      </w:r>
      <w:r w:rsidR="009960D7">
        <w:tab/>
        <w:t>1102</w:t>
      </w:r>
      <w:r w:rsidR="009960D7">
        <w:tab/>
        <w:t>4</w:t>
      </w:r>
      <w:r w:rsidR="009960D7">
        <w:tab/>
        <w:t>A</w:t>
      </w:r>
      <w:r w:rsidR="009960D7">
        <w:tab/>
        <w:t>NB_IOTenh-Core, TEI14</w:t>
      </w:r>
      <w:r w:rsidR="009960D7">
        <w:tab/>
        <w:t>R2-1804134</w:t>
      </w:r>
    </w:p>
    <w:p w14:paraId="45A31CC3" w14:textId="77777777" w:rsidR="003A5ABE" w:rsidRPr="005D24D0" w:rsidRDefault="003A5ABE" w:rsidP="003A5ABE">
      <w:pPr>
        <w:pStyle w:val="Agreement"/>
      </w:pPr>
      <w:r>
        <w:t>Agreed in principle</w:t>
      </w:r>
    </w:p>
    <w:p w14:paraId="489C9783" w14:textId="77777777" w:rsidR="003A5ABE" w:rsidRPr="003A5ABE" w:rsidRDefault="003A5ABE" w:rsidP="003A5ABE">
      <w:pPr>
        <w:pStyle w:val="Doc-text2"/>
      </w:pPr>
    </w:p>
    <w:p w14:paraId="3F06922F" w14:textId="6CB44E8D" w:rsidR="009960D7" w:rsidRDefault="00645802" w:rsidP="009960D7">
      <w:pPr>
        <w:pStyle w:val="Doc-title"/>
      </w:pPr>
      <w:hyperlink r:id="rId28" w:history="1">
        <w:r>
          <w:rPr>
            <w:rStyle w:val="Hyperlink"/>
          </w:rPr>
          <w:t>R2-1804742</w:t>
        </w:r>
      </w:hyperlink>
      <w:r w:rsidR="009960D7">
        <w:tab/>
        <w:t>Introduction of support for MAC PDU containing UE contention resolution identity MAC control element without RRC response message in NB-IoT</w:t>
      </w:r>
      <w:r w:rsidR="009960D7">
        <w:tab/>
        <w:t>Qualcomm Incorporated</w:t>
      </w:r>
      <w:r w:rsidR="009960D7" w:rsidRPr="003C06C5">
        <w:t>, BlackBerry UK Limited, Gemalto N.V</w:t>
      </w:r>
      <w:r w:rsidR="009960D7">
        <w:tab/>
        <w:t>CR</w:t>
      </w:r>
      <w:r w:rsidR="009960D7">
        <w:tab/>
        <w:t>Rel-15</w:t>
      </w:r>
      <w:r w:rsidR="009960D7">
        <w:tab/>
        <w:t>36.331</w:t>
      </w:r>
      <w:r w:rsidR="009960D7">
        <w:tab/>
        <w:t>15.1.0</w:t>
      </w:r>
      <w:r w:rsidR="009960D7">
        <w:tab/>
        <w:t>3303</w:t>
      </w:r>
      <w:r w:rsidR="009960D7">
        <w:tab/>
        <w:t>3</w:t>
      </w:r>
      <w:r w:rsidR="009960D7">
        <w:tab/>
        <w:t>A</w:t>
      </w:r>
      <w:r w:rsidR="009960D7">
        <w:tab/>
        <w:t>NB_IOTenh-Core, TEI14</w:t>
      </w:r>
      <w:r w:rsidR="009960D7">
        <w:tab/>
        <w:t>R2-1804132</w:t>
      </w:r>
    </w:p>
    <w:p w14:paraId="1D091FA7" w14:textId="19BA8B07" w:rsidR="003A5ABE" w:rsidRPr="003A5ABE" w:rsidRDefault="003A5ABE" w:rsidP="003A5ABE">
      <w:pPr>
        <w:pStyle w:val="Agreement"/>
      </w:pPr>
      <w:r>
        <w:t>Will be revised according to the agreements and submit to the next meeting (Cat F).</w:t>
      </w:r>
    </w:p>
    <w:p w14:paraId="7A22DE93" w14:textId="5B9AC5F9" w:rsidR="009960D7" w:rsidRDefault="00645802" w:rsidP="009960D7">
      <w:pPr>
        <w:pStyle w:val="Doc-title"/>
      </w:pPr>
      <w:hyperlink r:id="rId29" w:history="1">
        <w:r>
          <w:rPr>
            <w:rStyle w:val="Hyperlink"/>
          </w:rPr>
          <w:t>R2-1804743</w:t>
        </w:r>
      </w:hyperlink>
      <w:r w:rsidR="009960D7">
        <w:tab/>
        <w:t>Introduction of support for MAC PDU containing UE contention resolution identity MAC control element without RRC response message in NB-IoT</w:t>
      </w:r>
      <w:r w:rsidR="009960D7">
        <w:tab/>
        <w:t>Qualcomm Incorporated</w:t>
      </w:r>
      <w:r w:rsidR="009960D7" w:rsidRPr="003C06C5">
        <w:t>, BlackBerry UK Limited, Gemalto N.V</w:t>
      </w:r>
      <w:r w:rsidR="009960D7">
        <w:tab/>
        <w:t>CR</w:t>
      </w:r>
      <w:r w:rsidR="009960D7">
        <w:tab/>
        <w:t>Rel-15</w:t>
      </w:r>
      <w:r w:rsidR="009960D7">
        <w:tab/>
        <w:t>36.306</w:t>
      </w:r>
      <w:r w:rsidR="009960D7">
        <w:tab/>
        <w:t>15.0.0</w:t>
      </w:r>
      <w:r w:rsidR="009960D7">
        <w:tab/>
        <w:t>1570</w:t>
      </w:r>
      <w:r w:rsidR="009960D7">
        <w:tab/>
        <w:t>-</w:t>
      </w:r>
      <w:r w:rsidR="009960D7">
        <w:tab/>
        <w:t>A</w:t>
      </w:r>
      <w:r w:rsidR="009960D7">
        <w:tab/>
        <w:t>NB_IOTenh-Core, TEI14</w:t>
      </w:r>
    </w:p>
    <w:p w14:paraId="1E48AA76" w14:textId="77777777" w:rsidR="003A5ABE" w:rsidRPr="003A5ABE" w:rsidRDefault="003A5ABE" w:rsidP="003A5ABE">
      <w:pPr>
        <w:pStyle w:val="Agreement"/>
      </w:pPr>
      <w:r>
        <w:t>Will be revised according to the agreements and submit to the next meeting (Cat F).</w:t>
      </w:r>
    </w:p>
    <w:p w14:paraId="3A6D5C93" w14:textId="77777777" w:rsidR="003A5ABE" w:rsidRPr="003A5ABE" w:rsidRDefault="003A5ABE" w:rsidP="003A5ABE">
      <w:pPr>
        <w:pStyle w:val="Doc-text2"/>
      </w:pPr>
    </w:p>
    <w:p w14:paraId="67177068" w14:textId="5C5CA6F0" w:rsidR="00EB0F9F" w:rsidRDefault="00523532" w:rsidP="00523532">
      <w:pPr>
        <w:pStyle w:val="Comments"/>
      </w:pPr>
      <w:r>
        <w:t>Not treated</w:t>
      </w:r>
    </w:p>
    <w:p w14:paraId="12CB3FFF" w14:textId="2167775C" w:rsidR="009960D7" w:rsidRDefault="00645802" w:rsidP="009960D7">
      <w:pPr>
        <w:pStyle w:val="Doc-title"/>
      </w:pPr>
      <w:hyperlink r:id="rId30" w:history="1">
        <w:r>
          <w:rPr>
            <w:rStyle w:val="Hyperlink"/>
          </w:rPr>
          <w:t>R2-1805968</w:t>
        </w:r>
      </w:hyperlink>
      <w:r w:rsidR="009960D7">
        <w:tab/>
        <w:t>Support for MAC PDU containing UE contention resolution identity MAC control element without RRC response message in NB-IoT</w:t>
      </w:r>
      <w:r w:rsidR="009960D7">
        <w:tab/>
        <w:t>Ericsson, SoftBank Corp.</w:t>
      </w:r>
      <w:r w:rsidR="009960D7">
        <w:tab/>
        <w:t>CR</w:t>
      </w:r>
      <w:r w:rsidR="009960D7">
        <w:tab/>
        <w:t>Rel-14</w:t>
      </w:r>
      <w:r w:rsidR="009960D7">
        <w:tab/>
        <w:t>36.300</w:t>
      </w:r>
      <w:r w:rsidR="009960D7">
        <w:tab/>
        <w:t>14.6.0</w:t>
      </w:r>
      <w:r w:rsidR="009960D7">
        <w:tab/>
        <w:t>1132</w:t>
      </w:r>
      <w:r w:rsidR="009960D7">
        <w:tab/>
        <w:t>-</w:t>
      </w:r>
      <w:r w:rsidR="009960D7">
        <w:tab/>
        <w:t>C</w:t>
      </w:r>
      <w:r w:rsidR="009960D7">
        <w:tab/>
        <w:t>NB_IOTenh-Core, TEI14</w:t>
      </w:r>
    </w:p>
    <w:p w14:paraId="1A62E1B8" w14:textId="27E5FEBB" w:rsidR="009960D7" w:rsidRPr="004259D6" w:rsidRDefault="009960D7" w:rsidP="00342ADA">
      <w:pPr>
        <w:pStyle w:val="Agreement"/>
      </w:pPr>
      <w:r w:rsidRPr="004259D6">
        <w:t>Revised i</w:t>
      </w:r>
      <w:r w:rsidR="00EB0F9F">
        <w:t>n</w:t>
      </w:r>
      <w:r w:rsidRPr="004259D6">
        <w:t xml:space="preserve"> R2-1806341</w:t>
      </w:r>
    </w:p>
    <w:p w14:paraId="5E7A1FA4" w14:textId="2B2EDA66" w:rsidR="009960D7" w:rsidRDefault="00645802" w:rsidP="009960D7">
      <w:pPr>
        <w:pStyle w:val="Doc-title"/>
      </w:pPr>
      <w:hyperlink r:id="rId31" w:history="1">
        <w:r>
          <w:rPr>
            <w:rStyle w:val="Hyperlink"/>
          </w:rPr>
          <w:t>R2-1806341</w:t>
        </w:r>
      </w:hyperlink>
      <w:r w:rsidR="009960D7" w:rsidRPr="004259D6">
        <w:tab/>
        <w:t>Support for MAC PDU containing UE contention resolution identity MAC control element without RRC response message in NB-IoT</w:t>
      </w:r>
      <w:r w:rsidR="009960D7" w:rsidRPr="004259D6">
        <w:tab/>
        <w:t>Ericsson, SoftBank Corp</w:t>
      </w:r>
      <w:r w:rsidR="009960D7">
        <w:t>., CMCC</w:t>
      </w:r>
      <w:r w:rsidR="009960D7">
        <w:tab/>
        <w:t>CR</w:t>
      </w:r>
      <w:r w:rsidR="009960D7">
        <w:tab/>
        <w:t>Rel-14</w:t>
      </w:r>
      <w:r w:rsidR="009960D7">
        <w:tab/>
        <w:t>36.300</w:t>
      </w:r>
      <w:r w:rsidR="009960D7">
        <w:tab/>
        <w:t>14.6.0</w:t>
      </w:r>
      <w:r w:rsidR="009960D7">
        <w:tab/>
        <w:t>1132</w:t>
      </w:r>
      <w:r w:rsidR="009960D7">
        <w:tab/>
        <w:t>1</w:t>
      </w:r>
      <w:r w:rsidR="009960D7" w:rsidRPr="004259D6">
        <w:tab/>
        <w:t>C</w:t>
      </w:r>
      <w:r w:rsidR="009960D7" w:rsidRPr="004259D6">
        <w:tab/>
        <w:t>NB_IOTenh-Core, TEI14</w:t>
      </w:r>
    </w:p>
    <w:p w14:paraId="0E1CC194" w14:textId="7A8A968F" w:rsidR="009960D7" w:rsidRDefault="00645802" w:rsidP="009960D7">
      <w:pPr>
        <w:pStyle w:val="Doc-title"/>
      </w:pPr>
      <w:hyperlink r:id="rId32" w:history="1">
        <w:r>
          <w:rPr>
            <w:rStyle w:val="Hyperlink"/>
          </w:rPr>
          <w:t>R2-1805969</w:t>
        </w:r>
      </w:hyperlink>
      <w:r w:rsidR="009960D7">
        <w:tab/>
        <w:t>Support for MAC PDU containing UE contention resolution identity MAC control element without RRC response message in NB-IoT</w:t>
      </w:r>
      <w:r w:rsidR="009960D7">
        <w:tab/>
        <w:t>Ericsson, SoftBank Corp.</w:t>
      </w:r>
      <w:r w:rsidR="009960D7">
        <w:tab/>
        <w:t>CR</w:t>
      </w:r>
      <w:r w:rsidR="009960D7">
        <w:tab/>
        <w:t>Rel-14</w:t>
      </w:r>
      <w:r w:rsidR="009960D7">
        <w:tab/>
        <w:t>36.306</w:t>
      </w:r>
      <w:r w:rsidR="009960D7">
        <w:tab/>
        <w:t>14.6.0</w:t>
      </w:r>
      <w:r w:rsidR="009960D7">
        <w:tab/>
        <w:t>1587</w:t>
      </w:r>
      <w:r w:rsidR="009960D7">
        <w:tab/>
        <w:t>-</w:t>
      </w:r>
      <w:r w:rsidR="009960D7">
        <w:tab/>
        <w:t>C</w:t>
      </w:r>
      <w:r w:rsidR="009960D7">
        <w:tab/>
        <w:t>NB_IOTenh-Core, TEI14</w:t>
      </w:r>
    </w:p>
    <w:p w14:paraId="003B0CEE" w14:textId="3D6A02B5" w:rsidR="009960D7" w:rsidRPr="004259D6" w:rsidRDefault="009960D7" w:rsidP="00342ADA">
      <w:pPr>
        <w:pStyle w:val="Agreement"/>
      </w:pPr>
      <w:r w:rsidRPr="004259D6">
        <w:t>Revised i</w:t>
      </w:r>
      <w:r w:rsidR="00EB0F9F">
        <w:t>n</w:t>
      </w:r>
      <w:r w:rsidRPr="004259D6">
        <w:t xml:space="preserve"> R2-180634</w:t>
      </w:r>
      <w:r>
        <w:t>2</w:t>
      </w:r>
    </w:p>
    <w:p w14:paraId="746BC8D8" w14:textId="07775E81" w:rsidR="009960D7" w:rsidRDefault="00645802" w:rsidP="009960D7">
      <w:pPr>
        <w:pStyle w:val="Doc-title"/>
      </w:pPr>
      <w:hyperlink r:id="rId33" w:history="1">
        <w:r>
          <w:rPr>
            <w:rStyle w:val="Hyperlink"/>
          </w:rPr>
          <w:t>R2-1806342</w:t>
        </w:r>
      </w:hyperlink>
      <w:r w:rsidR="009960D7" w:rsidRPr="004259D6">
        <w:tab/>
        <w:t>Support for MAC PDU containing UE contention resolution identity MAC control element without RRC response message in NB-IoT</w:t>
      </w:r>
      <w:r w:rsidR="009960D7" w:rsidRPr="004259D6">
        <w:tab/>
        <w:t>Ericsson, SoftBank Corp</w:t>
      </w:r>
      <w:r w:rsidR="009960D7">
        <w:t>., CMCC</w:t>
      </w:r>
      <w:r w:rsidR="009960D7">
        <w:tab/>
        <w:t>CR</w:t>
      </w:r>
      <w:r w:rsidR="009960D7">
        <w:tab/>
        <w:t>Rel-14</w:t>
      </w:r>
      <w:r w:rsidR="009960D7">
        <w:tab/>
        <w:t>36.306</w:t>
      </w:r>
      <w:r w:rsidR="009960D7">
        <w:tab/>
        <w:t>14.6.0</w:t>
      </w:r>
      <w:r w:rsidR="009960D7">
        <w:tab/>
        <w:t>1587</w:t>
      </w:r>
      <w:r w:rsidR="009960D7">
        <w:tab/>
        <w:t>1</w:t>
      </w:r>
      <w:r w:rsidR="009960D7" w:rsidRPr="004259D6">
        <w:tab/>
        <w:t>C</w:t>
      </w:r>
      <w:r w:rsidR="009960D7" w:rsidRPr="004259D6">
        <w:tab/>
        <w:t>NB_IOTenh-Core, TEI14</w:t>
      </w:r>
    </w:p>
    <w:p w14:paraId="6605041F" w14:textId="04A78D99" w:rsidR="009960D7" w:rsidRDefault="00645802" w:rsidP="009960D7">
      <w:pPr>
        <w:pStyle w:val="Doc-title"/>
      </w:pPr>
      <w:hyperlink r:id="rId34" w:history="1">
        <w:r>
          <w:rPr>
            <w:rStyle w:val="Hyperlink"/>
          </w:rPr>
          <w:t>R2-1805970</w:t>
        </w:r>
      </w:hyperlink>
      <w:r w:rsidR="009960D7">
        <w:tab/>
        <w:t>Support for MAC PDU containing UE contention resolution identity MAC control element without RRC response message in NB-IoT</w:t>
      </w:r>
      <w:r w:rsidR="009960D7">
        <w:tab/>
        <w:t>Ericsson, SoftBank Corp.</w:t>
      </w:r>
      <w:r w:rsidR="009960D7">
        <w:tab/>
        <w:t>CR</w:t>
      </w:r>
      <w:r w:rsidR="009960D7">
        <w:tab/>
        <w:t>Rel-14</w:t>
      </w:r>
      <w:r w:rsidR="009960D7">
        <w:tab/>
        <w:t>36.331</w:t>
      </w:r>
      <w:r w:rsidR="009960D7">
        <w:tab/>
        <w:t>14.6.2</w:t>
      </w:r>
      <w:r w:rsidR="009960D7">
        <w:tab/>
        <w:t>3371</w:t>
      </w:r>
      <w:r w:rsidR="009960D7">
        <w:tab/>
        <w:t>-</w:t>
      </w:r>
      <w:r w:rsidR="009960D7">
        <w:tab/>
        <w:t>C</w:t>
      </w:r>
      <w:r w:rsidR="009960D7">
        <w:tab/>
        <w:t>NB_IOTenh-Core, TEI14</w:t>
      </w:r>
    </w:p>
    <w:p w14:paraId="697C1903" w14:textId="26F6AB21" w:rsidR="009960D7" w:rsidRPr="004259D6" w:rsidRDefault="009960D7" w:rsidP="00342ADA">
      <w:pPr>
        <w:pStyle w:val="Agreement"/>
      </w:pPr>
      <w:r w:rsidRPr="004259D6">
        <w:t>Revised i</w:t>
      </w:r>
      <w:r w:rsidR="00EB0F9F">
        <w:t>n</w:t>
      </w:r>
      <w:r w:rsidRPr="004259D6">
        <w:t xml:space="preserve"> R2-180634</w:t>
      </w:r>
      <w:r>
        <w:t>3</w:t>
      </w:r>
    </w:p>
    <w:p w14:paraId="58D87CAD" w14:textId="66DA6ACD" w:rsidR="009960D7" w:rsidRDefault="00645802" w:rsidP="009960D7">
      <w:pPr>
        <w:pStyle w:val="Doc-title"/>
      </w:pPr>
      <w:hyperlink r:id="rId35" w:history="1">
        <w:r>
          <w:rPr>
            <w:rStyle w:val="Hyperlink"/>
          </w:rPr>
          <w:t>R2-1806343</w:t>
        </w:r>
      </w:hyperlink>
      <w:r w:rsidR="009960D7" w:rsidRPr="004259D6">
        <w:tab/>
        <w:t>Support for MAC PDU containing UE contention resolution identity MAC control element without RRC response message in NB-IoT</w:t>
      </w:r>
      <w:r w:rsidR="009960D7" w:rsidRPr="004259D6">
        <w:tab/>
        <w:t>Ericsson, SoftBank Corp</w:t>
      </w:r>
      <w:r w:rsidR="009960D7">
        <w:t>., CMCC</w:t>
      </w:r>
      <w:r w:rsidR="009960D7">
        <w:tab/>
        <w:t>CR</w:t>
      </w:r>
      <w:r w:rsidR="009960D7">
        <w:tab/>
        <w:t>Rel-14</w:t>
      </w:r>
      <w:r w:rsidR="009960D7">
        <w:tab/>
        <w:t>36.331</w:t>
      </w:r>
      <w:r w:rsidR="009960D7">
        <w:tab/>
        <w:t>14.6.2</w:t>
      </w:r>
      <w:r w:rsidR="009960D7">
        <w:tab/>
        <w:t>3371</w:t>
      </w:r>
      <w:r w:rsidR="009960D7">
        <w:tab/>
        <w:t>1</w:t>
      </w:r>
      <w:r w:rsidR="009960D7" w:rsidRPr="004259D6">
        <w:tab/>
        <w:t>C</w:t>
      </w:r>
      <w:r w:rsidR="009960D7" w:rsidRPr="004259D6">
        <w:tab/>
        <w:t>NB_IOTenh-Core, TEI14</w:t>
      </w:r>
    </w:p>
    <w:p w14:paraId="0433EAF8" w14:textId="70A751F7" w:rsidR="009960D7" w:rsidRDefault="00645802" w:rsidP="009960D7">
      <w:pPr>
        <w:pStyle w:val="Doc-title"/>
      </w:pPr>
      <w:hyperlink r:id="rId36" w:history="1">
        <w:r>
          <w:rPr>
            <w:rStyle w:val="Hyperlink"/>
          </w:rPr>
          <w:t>R2-1805971</w:t>
        </w:r>
      </w:hyperlink>
      <w:r w:rsidR="009960D7">
        <w:tab/>
        <w:t>Support for MAC PDU containing UE contention resolution identity MAC control element without RRC response message in NB-IoT</w:t>
      </w:r>
      <w:r w:rsidR="009960D7">
        <w:tab/>
        <w:t>Ericsson, SoftBank Corp.</w:t>
      </w:r>
      <w:r w:rsidR="009960D7">
        <w:tab/>
        <w:t>CR</w:t>
      </w:r>
      <w:r w:rsidR="009960D7">
        <w:tab/>
        <w:t>Rel-15</w:t>
      </w:r>
      <w:r w:rsidR="009960D7">
        <w:tab/>
        <w:t>36.300</w:t>
      </w:r>
      <w:r w:rsidR="009960D7">
        <w:tab/>
        <w:t>15.1.0</w:t>
      </w:r>
      <w:r w:rsidR="009960D7">
        <w:tab/>
        <w:t>1133</w:t>
      </w:r>
      <w:r w:rsidR="009960D7">
        <w:tab/>
        <w:t>-</w:t>
      </w:r>
      <w:r w:rsidR="009960D7">
        <w:tab/>
        <w:t>A</w:t>
      </w:r>
      <w:r w:rsidR="009960D7">
        <w:tab/>
        <w:t>NB_IOTenh-Core, TEI14</w:t>
      </w:r>
    </w:p>
    <w:p w14:paraId="56C9D1B5" w14:textId="600FCE81" w:rsidR="009960D7" w:rsidRPr="004259D6" w:rsidRDefault="009960D7" w:rsidP="00342ADA">
      <w:pPr>
        <w:pStyle w:val="Agreement"/>
      </w:pPr>
      <w:r w:rsidRPr="004259D6">
        <w:t>Revised i</w:t>
      </w:r>
      <w:r w:rsidR="00EB0F9F">
        <w:t>n</w:t>
      </w:r>
      <w:r w:rsidRPr="004259D6">
        <w:t xml:space="preserve"> R2-180634</w:t>
      </w:r>
      <w:r>
        <w:t>4</w:t>
      </w:r>
    </w:p>
    <w:p w14:paraId="177EEDA4" w14:textId="0AD784B1" w:rsidR="009960D7" w:rsidRDefault="00645802" w:rsidP="009960D7">
      <w:pPr>
        <w:pStyle w:val="Doc-title"/>
      </w:pPr>
      <w:hyperlink r:id="rId37" w:history="1">
        <w:r>
          <w:rPr>
            <w:rStyle w:val="Hyperlink"/>
          </w:rPr>
          <w:t>R2-1806344</w:t>
        </w:r>
      </w:hyperlink>
      <w:r w:rsidR="009960D7" w:rsidRPr="004259D6">
        <w:tab/>
        <w:t>Support for MAC PDU containing UE contention resolution identity MAC control element without RRC response message in NB-IoT</w:t>
      </w:r>
      <w:r w:rsidR="009960D7" w:rsidRPr="004259D6">
        <w:tab/>
        <w:t>Ericsson, SoftBank Corp</w:t>
      </w:r>
      <w:r w:rsidR="009960D7">
        <w:t>., CMCC</w:t>
      </w:r>
      <w:r w:rsidR="009960D7">
        <w:tab/>
        <w:t>CR</w:t>
      </w:r>
      <w:r w:rsidR="009960D7">
        <w:tab/>
        <w:t>Rel-15</w:t>
      </w:r>
      <w:r w:rsidR="009960D7">
        <w:tab/>
        <w:t>36.300</w:t>
      </w:r>
      <w:r w:rsidR="009960D7">
        <w:tab/>
        <w:t>15.1.0</w:t>
      </w:r>
      <w:r w:rsidR="009960D7">
        <w:tab/>
        <w:t>1133</w:t>
      </w:r>
      <w:r w:rsidR="009960D7">
        <w:tab/>
        <w:t>1</w:t>
      </w:r>
      <w:r w:rsidR="009960D7" w:rsidRPr="004259D6">
        <w:tab/>
        <w:t>A</w:t>
      </w:r>
      <w:r w:rsidR="009960D7" w:rsidRPr="004259D6">
        <w:tab/>
        <w:t>NB_IOTenh-Core, TEI14</w:t>
      </w:r>
    </w:p>
    <w:p w14:paraId="7B6F5ABB" w14:textId="1FEE06DE" w:rsidR="009960D7" w:rsidRDefault="00645802" w:rsidP="009960D7">
      <w:pPr>
        <w:pStyle w:val="Doc-title"/>
      </w:pPr>
      <w:hyperlink r:id="rId38" w:history="1">
        <w:r>
          <w:rPr>
            <w:rStyle w:val="Hyperlink"/>
          </w:rPr>
          <w:t>R2-1805972</w:t>
        </w:r>
      </w:hyperlink>
      <w:r w:rsidR="009960D7">
        <w:tab/>
        <w:t>Support for MAC PDU containing UE contention resolution identity MAC control element without RRC response message in NB-IoT</w:t>
      </w:r>
      <w:r w:rsidR="009960D7">
        <w:tab/>
        <w:t>Ericsson, SoftBank Corp.</w:t>
      </w:r>
      <w:r w:rsidR="009960D7">
        <w:tab/>
        <w:t>CR</w:t>
      </w:r>
      <w:r w:rsidR="009960D7">
        <w:tab/>
        <w:t>Rel-15</w:t>
      </w:r>
      <w:r w:rsidR="009960D7">
        <w:tab/>
        <w:t>36.306</w:t>
      </w:r>
      <w:r w:rsidR="009960D7">
        <w:tab/>
        <w:t>15.0.0</w:t>
      </w:r>
      <w:r w:rsidR="009960D7">
        <w:tab/>
        <w:t>1588</w:t>
      </w:r>
      <w:r w:rsidR="009960D7">
        <w:tab/>
        <w:t>-</w:t>
      </w:r>
      <w:r w:rsidR="009960D7">
        <w:tab/>
        <w:t>A</w:t>
      </w:r>
      <w:r w:rsidR="009960D7">
        <w:tab/>
        <w:t>NB_IOTenh-Core, TEI14</w:t>
      </w:r>
    </w:p>
    <w:p w14:paraId="79F8B3F0" w14:textId="59720992" w:rsidR="009960D7" w:rsidRPr="004259D6" w:rsidRDefault="009960D7" w:rsidP="00342ADA">
      <w:pPr>
        <w:pStyle w:val="Agreement"/>
      </w:pPr>
      <w:r w:rsidRPr="004259D6">
        <w:t>Revised i</w:t>
      </w:r>
      <w:r w:rsidR="00EB0F9F">
        <w:t>n</w:t>
      </w:r>
      <w:r w:rsidRPr="004259D6">
        <w:t xml:space="preserve"> R2-180634</w:t>
      </w:r>
      <w:r>
        <w:t>5</w:t>
      </w:r>
    </w:p>
    <w:p w14:paraId="551BEFB4" w14:textId="3D5C4C71" w:rsidR="009960D7" w:rsidRDefault="00645802" w:rsidP="009960D7">
      <w:pPr>
        <w:pStyle w:val="Doc-title"/>
      </w:pPr>
      <w:hyperlink r:id="rId39" w:history="1">
        <w:r>
          <w:rPr>
            <w:rStyle w:val="Hyperlink"/>
          </w:rPr>
          <w:t>R2-1806345</w:t>
        </w:r>
      </w:hyperlink>
      <w:r w:rsidR="009960D7" w:rsidRPr="004259D6">
        <w:tab/>
        <w:t>Support for MAC PDU containing UE contention resolution identity MAC control element without RRC response message in NB-IoT</w:t>
      </w:r>
      <w:r w:rsidR="009960D7" w:rsidRPr="004259D6">
        <w:tab/>
        <w:t>Ericsson, SoftBank Corp</w:t>
      </w:r>
      <w:r w:rsidR="009960D7">
        <w:t>., CMCC</w:t>
      </w:r>
      <w:r w:rsidR="009960D7">
        <w:tab/>
        <w:t>CR</w:t>
      </w:r>
      <w:r w:rsidR="009960D7">
        <w:tab/>
        <w:t>Rel-15</w:t>
      </w:r>
      <w:r w:rsidR="009960D7">
        <w:tab/>
        <w:t>36.306</w:t>
      </w:r>
      <w:r w:rsidR="009960D7">
        <w:tab/>
        <w:t>15.0.0</w:t>
      </w:r>
      <w:r w:rsidR="009960D7">
        <w:tab/>
        <w:t>1588</w:t>
      </w:r>
      <w:r w:rsidR="009960D7">
        <w:tab/>
        <w:t>1</w:t>
      </w:r>
      <w:r w:rsidR="009960D7" w:rsidRPr="004259D6">
        <w:tab/>
        <w:t>A</w:t>
      </w:r>
      <w:r w:rsidR="009960D7" w:rsidRPr="004259D6">
        <w:tab/>
        <w:t>NB_IOTenh-Core, TEI14</w:t>
      </w:r>
    </w:p>
    <w:p w14:paraId="2BC7AD6D" w14:textId="600E18AB" w:rsidR="009960D7" w:rsidRDefault="00645802" w:rsidP="009960D7">
      <w:pPr>
        <w:pStyle w:val="Doc-title"/>
      </w:pPr>
      <w:hyperlink r:id="rId40" w:history="1">
        <w:r>
          <w:rPr>
            <w:rStyle w:val="Hyperlink"/>
          </w:rPr>
          <w:t>R2-1805973</w:t>
        </w:r>
      </w:hyperlink>
      <w:r w:rsidR="009960D7">
        <w:tab/>
        <w:t>Support for MAC PDU containing UE contention resolution identity MAC control element without RRC response message in NB-IoT</w:t>
      </w:r>
      <w:r w:rsidR="009960D7">
        <w:tab/>
        <w:t>Ericsson, SoftBank Corp.</w:t>
      </w:r>
      <w:r w:rsidR="009960D7">
        <w:tab/>
        <w:t>CR</w:t>
      </w:r>
      <w:r w:rsidR="009960D7">
        <w:tab/>
        <w:t>Rel-15</w:t>
      </w:r>
      <w:r w:rsidR="009960D7">
        <w:tab/>
        <w:t>36.331</w:t>
      </w:r>
      <w:r w:rsidR="009960D7">
        <w:tab/>
        <w:t>15.1.0</w:t>
      </w:r>
      <w:r w:rsidR="009960D7">
        <w:tab/>
        <w:t>3372</w:t>
      </w:r>
      <w:r w:rsidR="009960D7">
        <w:tab/>
        <w:t>-</w:t>
      </w:r>
      <w:r w:rsidR="009960D7">
        <w:tab/>
        <w:t>A</w:t>
      </w:r>
      <w:r w:rsidR="009960D7">
        <w:tab/>
        <w:t>NB_IOTenh-Core, TEI14</w:t>
      </w:r>
    </w:p>
    <w:p w14:paraId="2654EAB1" w14:textId="06E616A9" w:rsidR="009960D7" w:rsidRPr="004259D6" w:rsidRDefault="009960D7" w:rsidP="00342ADA">
      <w:pPr>
        <w:pStyle w:val="Agreement"/>
      </w:pPr>
      <w:r w:rsidRPr="004259D6">
        <w:t>Revised i</w:t>
      </w:r>
      <w:r w:rsidR="00EB0F9F">
        <w:t>n</w:t>
      </w:r>
      <w:r w:rsidRPr="004259D6">
        <w:t xml:space="preserve"> R2-180634</w:t>
      </w:r>
      <w:r>
        <w:t>6</w:t>
      </w:r>
    </w:p>
    <w:p w14:paraId="22BC55B4" w14:textId="5B595987" w:rsidR="009960D7" w:rsidRDefault="00645802" w:rsidP="009960D7">
      <w:pPr>
        <w:pStyle w:val="Doc-title"/>
      </w:pPr>
      <w:hyperlink r:id="rId41" w:history="1">
        <w:r>
          <w:rPr>
            <w:rStyle w:val="Hyperlink"/>
          </w:rPr>
          <w:t>R2-1806346</w:t>
        </w:r>
      </w:hyperlink>
      <w:r w:rsidR="009960D7" w:rsidRPr="004259D6">
        <w:tab/>
        <w:t>Support for MAC PDU containing UE contention resolution identity MAC control element without RRC response message in NB-IoT</w:t>
      </w:r>
      <w:r w:rsidR="009960D7" w:rsidRPr="004259D6">
        <w:tab/>
        <w:t>Ericsson, SoftBank Corp</w:t>
      </w:r>
      <w:r w:rsidR="009960D7">
        <w:t>., CMCC</w:t>
      </w:r>
      <w:r w:rsidR="009960D7">
        <w:tab/>
        <w:t>CR</w:t>
      </w:r>
      <w:r w:rsidR="009960D7">
        <w:tab/>
        <w:t>Rel-15</w:t>
      </w:r>
      <w:r w:rsidR="009960D7">
        <w:tab/>
        <w:t>36.331</w:t>
      </w:r>
      <w:r w:rsidR="009960D7">
        <w:tab/>
        <w:t>15.1.0</w:t>
      </w:r>
      <w:r w:rsidR="009960D7">
        <w:tab/>
        <w:t>3372</w:t>
      </w:r>
      <w:r w:rsidR="009960D7">
        <w:tab/>
        <w:t>1</w:t>
      </w:r>
      <w:r w:rsidR="009960D7" w:rsidRPr="004259D6">
        <w:tab/>
        <w:t>A</w:t>
      </w:r>
      <w:r w:rsidR="009960D7" w:rsidRPr="004259D6">
        <w:tab/>
        <w:t>NB_IOTenh-Core, TEI14</w:t>
      </w:r>
    </w:p>
    <w:p w14:paraId="0BAA7259" w14:textId="77777777" w:rsidR="00FA5BCB" w:rsidRPr="00FA5BCB" w:rsidRDefault="00FA5BCB" w:rsidP="0000093B">
      <w:pPr>
        <w:pStyle w:val="BoldComments"/>
      </w:pPr>
      <w:r w:rsidRPr="00FA5BCB">
        <w:t xml:space="preserve">Serving </w:t>
      </w:r>
      <w:r w:rsidRPr="000D5DEA">
        <w:t>Cell</w:t>
      </w:r>
      <w:r w:rsidRPr="00FA5BCB">
        <w:t xml:space="preserve"> measurement reporting</w:t>
      </w:r>
    </w:p>
    <w:p w14:paraId="080E6381" w14:textId="08D36150" w:rsidR="00C57ADB" w:rsidRDefault="00C57ADB" w:rsidP="00641EBE">
      <w:pPr>
        <w:pStyle w:val="Comments"/>
      </w:pPr>
      <w:r w:rsidRPr="00523532">
        <w:t>LS</w:t>
      </w:r>
    </w:p>
    <w:p w14:paraId="12866C05" w14:textId="10838533" w:rsidR="00C57ADB" w:rsidRDefault="00645802" w:rsidP="00C57ADB">
      <w:hyperlink r:id="rId42" w:history="1">
        <w:r>
          <w:rPr>
            <w:rStyle w:val="Hyperlink"/>
          </w:rPr>
          <w:t>R2-1806368</w:t>
        </w:r>
      </w:hyperlink>
      <w:r w:rsidR="00C57ADB">
        <w:t>: LS on NB-IoT Downlink Channel Quality Determination and Report (R1-1803163; contact: CMCC)</w:t>
      </w:r>
    </w:p>
    <w:p w14:paraId="74F7219A" w14:textId="0E981384" w:rsidR="00977A3D" w:rsidRDefault="00977A3D" w:rsidP="00977A3D">
      <w:pPr>
        <w:pStyle w:val="ListParagraph"/>
        <w:numPr>
          <w:ilvl w:val="0"/>
          <w:numId w:val="18"/>
        </w:numPr>
      </w:pPr>
      <w:r>
        <w:t xml:space="preserve">Huawei think we can’t agree a RAN2 CR until we know what RAN4 will do. </w:t>
      </w:r>
    </w:p>
    <w:p w14:paraId="7B315C0F" w14:textId="2FA592A0" w:rsidR="00977A3D" w:rsidRPr="00977A3D" w:rsidRDefault="00977A3D" w:rsidP="00977A3D">
      <w:pPr>
        <w:pStyle w:val="ListParagraph"/>
        <w:numPr>
          <w:ilvl w:val="0"/>
          <w:numId w:val="18"/>
        </w:numPr>
      </w:pPr>
      <w:r>
        <w:t xml:space="preserve">Ericsson agree, but there should be a limited number of bits to use for reporting and we can decide that. </w:t>
      </w:r>
    </w:p>
    <w:p w14:paraId="7E940D03" w14:textId="10C4318A" w:rsidR="00977A3D" w:rsidRDefault="00977A3D" w:rsidP="00977A3D">
      <w:pPr>
        <w:pStyle w:val="Agreement"/>
        <w:rPr>
          <w:rFonts w:ascii="Calibri" w:eastAsiaTheme="minorHAnsi" w:hAnsi="Calibri"/>
          <w:szCs w:val="22"/>
        </w:rPr>
      </w:pPr>
      <w:r>
        <w:t>noted</w:t>
      </w:r>
    </w:p>
    <w:p w14:paraId="2B0C1020" w14:textId="77777777" w:rsidR="00C57ADB" w:rsidRDefault="00C57ADB" w:rsidP="00641EBE">
      <w:pPr>
        <w:pStyle w:val="Comments"/>
      </w:pPr>
    </w:p>
    <w:p w14:paraId="24F174A2" w14:textId="77777777" w:rsidR="00FA5BCB" w:rsidRPr="00FA5BCB" w:rsidRDefault="00FA5BCB" w:rsidP="00641EBE">
      <w:pPr>
        <w:pStyle w:val="Comments"/>
      </w:pPr>
      <w:r w:rsidRPr="000D5DEA">
        <w:t>Discussion</w:t>
      </w:r>
    </w:p>
    <w:p w14:paraId="5E143C72" w14:textId="637F0D8A" w:rsidR="00931A32" w:rsidRDefault="00645802" w:rsidP="00931A32">
      <w:pPr>
        <w:pStyle w:val="Doc-title"/>
      </w:pPr>
      <w:hyperlink r:id="rId43" w:history="1">
        <w:r>
          <w:rPr>
            <w:rStyle w:val="Hyperlink"/>
          </w:rPr>
          <w:t>R2-1805515</w:t>
        </w:r>
      </w:hyperlink>
      <w:r w:rsidR="00931A32">
        <w:tab/>
        <w:t>Further discussion on Measurement Report for NB-IoT</w:t>
      </w:r>
      <w:r w:rsidR="00931A32">
        <w:tab/>
        <w:t>CMCC</w:t>
      </w:r>
      <w:r w:rsidR="00931A32">
        <w:tab/>
        <w:t>discussion</w:t>
      </w:r>
      <w:r w:rsidR="00931A32">
        <w:tab/>
        <w:t>Rel-14</w:t>
      </w:r>
      <w:r w:rsidR="00931A32">
        <w:tab/>
        <w:t>NB_IOTenh-Core</w:t>
      </w:r>
    </w:p>
    <w:p w14:paraId="7DF6E29B" w14:textId="225C26C0" w:rsidR="00977A3D" w:rsidRDefault="00977A3D" w:rsidP="00977A3D">
      <w:pPr>
        <w:pStyle w:val="Doc-text2"/>
        <w:numPr>
          <w:ilvl w:val="0"/>
          <w:numId w:val="18"/>
        </w:numPr>
      </w:pPr>
      <w:r>
        <w:t>Ericsson agree there should be some eNB control, but want to clarify if this is based on the threshold instead of enable/disable. CMCC thinks the benefit of a threshold is that UE doesn’t always need to report, i.e. when the cell quality is high.</w:t>
      </w:r>
    </w:p>
    <w:p w14:paraId="444747C0" w14:textId="6003A5D3" w:rsidR="00977A3D" w:rsidRDefault="00977A3D" w:rsidP="00977A3D">
      <w:pPr>
        <w:pStyle w:val="Doc-text2"/>
        <w:numPr>
          <w:ilvl w:val="0"/>
          <w:numId w:val="18"/>
        </w:numPr>
      </w:pPr>
      <w:r>
        <w:t xml:space="preserve">Qualcomm think there may not be much additional power consumption due to the report, UE will anyway be establishing connection, and report is added to that signalling. QC want to clarify if the UE can also avoid the measurement if below a threshold. </w:t>
      </w:r>
    </w:p>
    <w:p w14:paraId="06FD7196" w14:textId="23E7147B" w:rsidR="00977A3D" w:rsidRDefault="00977A3D" w:rsidP="00977A3D">
      <w:pPr>
        <w:pStyle w:val="Doc-text2"/>
        <w:numPr>
          <w:ilvl w:val="0"/>
          <w:numId w:val="18"/>
        </w:numPr>
      </w:pPr>
      <w:r>
        <w:t>Huawei agree it should be under NW control</w:t>
      </w:r>
      <w:r w:rsidR="00DE7F74">
        <w:t>, and if NW doesn’t need the report it can control per cell.</w:t>
      </w:r>
    </w:p>
    <w:p w14:paraId="2E5F9515" w14:textId="75CA77BE" w:rsidR="00DE7F74" w:rsidRDefault="00DE7F74" w:rsidP="00977A3D">
      <w:pPr>
        <w:pStyle w:val="Doc-text2"/>
        <w:numPr>
          <w:ilvl w:val="0"/>
          <w:numId w:val="18"/>
        </w:numPr>
      </w:pPr>
      <w:r>
        <w:t>Mediatek support the proposals, but also OK with no threshold if there are concerns.</w:t>
      </w:r>
    </w:p>
    <w:p w14:paraId="4ECB7496" w14:textId="0E19BCF6" w:rsidR="00DE7F74" w:rsidRDefault="00DE7F74" w:rsidP="00977A3D">
      <w:pPr>
        <w:pStyle w:val="Doc-text2"/>
        <w:numPr>
          <w:ilvl w:val="0"/>
          <w:numId w:val="18"/>
        </w:numPr>
      </w:pPr>
      <w:r>
        <w:t>ZTE think NW control is needed.</w:t>
      </w:r>
    </w:p>
    <w:p w14:paraId="53863733" w14:textId="7360B02D" w:rsidR="00DE7F74" w:rsidRDefault="00DE7F74" w:rsidP="00DE7F74">
      <w:pPr>
        <w:pStyle w:val="Doc-text2"/>
        <w:numPr>
          <w:ilvl w:val="0"/>
          <w:numId w:val="18"/>
        </w:numPr>
      </w:pPr>
      <w:r>
        <w:t xml:space="preserve">LG have similar view on power consumption as QC. Should clarify when to trigger the report. </w:t>
      </w:r>
    </w:p>
    <w:p w14:paraId="5F53ADCD" w14:textId="685B88CB" w:rsidR="00DE7F74" w:rsidRDefault="00DE7F74" w:rsidP="00DE7F74">
      <w:pPr>
        <w:pStyle w:val="Doc-text2"/>
        <w:numPr>
          <w:ilvl w:val="0"/>
          <w:numId w:val="18"/>
        </w:numPr>
      </w:pPr>
      <w:r>
        <w:t>CMCC if we use 14 bits even for high quality case, it consumes resources.</w:t>
      </w:r>
    </w:p>
    <w:p w14:paraId="26140048" w14:textId="1A9BCE42" w:rsidR="00DE7F74" w:rsidRDefault="00DE7F74" w:rsidP="00DE7F74">
      <w:pPr>
        <w:pStyle w:val="Doc-text2"/>
        <w:numPr>
          <w:ilvl w:val="0"/>
          <w:numId w:val="18"/>
        </w:numPr>
      </w:pPr>
      <w:r>
        <w:t xml:space="preserve">Huawei, Qualcomm point out that adding more information to SIB actually increases overhead more. </w:t>
      </w:r>
    </w:p>
    <w:p w14:paraId="66446CC7" w14:textId="3313C415" w:rsidR="00DE7F74" w:rsidRDefault="00DE7F74" w:rsidP="00DE7F74">
      <w:pPr>
        <w:pStyle w:val="Doc-text2"/>
        <w:numPr>
          <w:ilvl w:val="0"/>
          <w:numId w:val="18"/>
        </w:numPr>
      </w:pPr>
      <w:r>
        <w:t xml:space="preserve">Sierra wireless prefer simplicity and prefer on/off bit. </w:t>
      </w:r>
    </w:p>
    <w:p w14:paraId="646D951F" w14:textId="32E25E86" w:rsidR="00DE7F74" w:rsidRDefault="00DE7F74" w:rsidP="00DE7F74">
      <w:pPr>
        <w:pStyle w:val="Doc-text2"/>
        <w:numPr>
          <w:ilvl w:val="0"/>
          <w:numId w:val="18"/>
        </w:numPr>
      </w:pPr>
      <w:r>
        <w:t>Huawei wonder if we should have single or multiple flags. Nokia think one is enough – should it be in dedicated or broadcast. Nokia</w:t>
      </w:r>
      <w:r w:rsidR="00F00DD3">
        <w:t xml:space="preserve"> prefer Msg4 to avoid SIB overhead. </w:t>
      </w:r>
    </w:p>
    <w:p w14:paraId="0F035ED9" w14:textId="66AB762D" w:rsidR="00DE7F74" w:rsidRDefault="00DE7F74" w:rsidP="00DE7F74">
      <w:pPr>
        <w:pStyle w:val="Doc-text2"/>
        <w:numPr>
          <w:ilvl w:val="0"/>
          <w:numId w:val="18"/>
        </w:numPr>
      </w:pPr>
      <w:r>
        <w:t>CMCC would like 2-bit flag (one for NRSRP one for RSRQ)</w:t>
      </w:r>
    </w:p>
    <w:p w14:paraId="5AE18B9D" w14:textId="19BBA488" w:rsidR="00DE7F74" w:rsidRDefault="00DE7F74" w:rsidP="00DE7F74">
      <w:pPr>
        <w:pStyle w:val="Doc-text2"/>
        <w:numPr>
          <w:ilvl w:val="0"/>
          <w:numId w:val="18"/>
        </w:numPr>
      </w:pPr>
      <w:r>
        <w:t>Ericsson are OK with 2 flags.</w:t>
      </w:r>
    </w:p>
    <w:p w14:paraId="1E905605" w14:textId="158C06B3" w:rsidR="00F00DD3" w:rsidRDefault="00F00DD3" w:rsidP="00DE7F74">
      <w:pPr>
        <w:pStyle w:val="Doc-text2"/>
        <w:numPr>
          <w:ilvl w:val="0"/>
          <w:numId w:val="18"/>
        </w:numPr>
      </w:pPr>
      <w:r>
        <w:t>Qualcomm, Huawei think it should be kept simple and one bit in SIB is enough. If in msg4 then we need capability bit in Msg3, but we don’t need a capability. Gemalto agrees.</w:t>
      </w:r>
    </w:p>
    <w:p w14:paraId="4273D4A4" w14:textId="3D54B5C1" w:rsidR="00F00DD3" w:rsidRDefault="00F00DD3" w:rsidP="00DE7F74">
      <w:pPr>
        <w:pStyle w:val="Doc-text2"/>
        <w:numPr>
          <w:ilvl w:val="0"/>
          <w:numId w:val="18"/>
        </w:numPr>
      </w:pPr>
      <w:r>
        <w:t xml:space="preserve">Sierra wireless wonder if this could be Rel-15, or is there a reason to have in Rel-14? CMCC would like early implementable in Rel-13. Huawei think it should also work if Rel-15 with early implementation. </w:t>
      </w:r>
    </w:p>
    <w:p w14:paraId="7771E7B1" w14:textId="27510D5E" w:rsidR="00F00DD3" w:rsidRDefault="00F00DD3" w:rsidP="00DE7F74">
      <w:pPr>
        <w:pStyle w:val="Doc-text2"/>
        <w:numPr>
          <w:ilvl w:val="0"/>
          <w:numId w:val="18"/>
        </w:numPr>
      </w:pPr>
      <w:r>
        <w:t>Ericsson think the release depends on the urgency, and which parts. Msg3 is a new measurement but Msg5 is not. But would like everything in Rel-14.</w:t>
      </w:r>
    </w:p>
    <w:p w14:paraId="6B7A9488" w14:textId="34921871" w:rsidR="00F00DD3" w:rsidRDefault="00F00DD3" w:rsidP="00DE7F74">
      <w:pPr>
        <w:pStyle w:val="Doc-text2"/>
        <w:numPr>
          <w:ilvl w:val="0"/>
          <w:numId w:val="18"/>
        </w:numPr>
      </w:pPr>
      <w:r>
        <w:t>ZTE thinks there is a difference, if we wait until Rel-15 it will be frozen later, but Rel-14 can allow supported sooner.</w:t>
      </w:r>
    </w:p>
    <w:p w14:paraId="63C0890E" w14:textId="455AB7CD" w:rsidR="00F00DD3" w:rsidRDefault="00F00DD3" w:rsidP="00DE7F74">
      <w:pPr>
        <w:pStyle w:val="Doc-text2"/>
        <w:numPr>
          <w:ilvl w:val="0"/>
          <w:numId w:val="18"/>
        </w:numPr>
      </w:pPr>
      <w:r>
        <w:t>Gemalto thinks RAN4 also need to do something for Msg5 report. Huawei doesn’t think so.</w:t>
      </w:r>
    </w:p>
    <w:p w14:paraId="01002999" w14:textId="2589821B" w:rsidR="00F00DD3" w:rsidRDefault="00F00DD3" w:rsidP="00DE7F74">
      <w:pPr>
        <w:pStyle w:val="Doc-text2"/>
        <w:numPr>
          <w:ilvl w:val="0"/>
          <w:numId w:val="18"/>
        </w:numPr>
      </w:pPr>
      <w:r>
        <w:t xml:space="preserve">QC think it should be optional. For Msg3 this requires RAN4 work too. </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7"/>
      </w:tblGrid>
      <w:tr w:rsidR="00791B54" w14:paraId="3C688E2C" w14:textId="77777777" w:rsidTr="00791B54">
        <w:trPr>
          <w:trHeight w:val="739"/>
        </w:trPr>
        <w:tc>
          <w:tcPr>
            <w:tcW w:w="9917" w:type="dxa"/>
          </w:tcPr>
          <w:p w14:paraId="61F35DB9" w14:textId="65081747" w:rsidR="00791B54" w:rsidRDefault="002125D4" w:rsidP="002125D4">
            <w:pPr>
              <w:pStyle w:val="Agreement"/>
              <w:numPr>
                <w:ilvl w:val="0"/>
                <w:numId w:val="0"/>
              </w:numPr>
            </w:pPr>
            <w:r w:rsidRPr="002125D4">
              <w:t>Agreements:</w:t>
            </w:r>
          </w:p>
          <w:p w14:paraId="7896E4C8" w14:textId="77777777" w:rsidR="00791B54" w:rsidRPr="00791B54" w:rsidRDefault="00791B54" w:rsidP="00791B54">
            <w:pPr>
              <w:pStyle w:val="Agreement"/>
              <w:rPr>
                <w:lang w:val="en-US" w:eastAsia="zh-CN"/>
              </w:rPr>
            </w:pPr>
            <w:r w:rsidRPr="00DE7F74">
              <w:rPr>
                <w:rFonts w:hint="eastAsia"/>
                <w:lang w:eastAsia="zh-CN"/>
              </w:rPr>
              <w:t xml:space="preserve">NRSRP and NRSRQ reporting </w:t>
            </w:r>
            <w:r>
              <w:rPr>
                <w:lang w:eastAsia="zh-CN"/>
              </w:rPr>
              <w:t>is</w:t>
            </w:r>
            <w:r w:rsidRPr="00DE7F74">
              <w:rPr>
                <w:rFonts w:hint="eastAsia"/>
                <w:lang w:eastAsia="zh-CN"/>
              </w:rPr>
              <w:t xml:space="preserve"> </w:t>
            </w:r>
            <w:r w:rsidRPr="00DE7F74">
              <w:rPr>
                <w:lang w:eastAsia="zh-CN"/>
              </w:rPr>
              <w:t>controlled</w:t>
            </w:r>
            <w:r w:rsidRPr="00DE7F74">
              <w:rPr>
                <w:rFonts w:hint="eastAsia"/>
                <w:lang w:eastAsia="zh-CN"/>
              </w:rPr>
              <w:t xml:space="preserve"> by </w:t>
            </w:r>
            <w:r w:rsidRPr="00DE7F74">
              <w:rPr>
                <w:lang w:eastAsia="zh-CN"/>
              </w:rPr>
              <w:t>network</w:t>
            </w:r>
            <w:r>
              <w:rPr>
                <w:lang w:eastAsia="zh-CN"/>
              </w:rPr>
              <w:t xml:space="preserve">, using one bit in SIB2. </w:t>
            </w:r>
          </w:p>
          <w:p w14:paraId="0BB1A24F" w14:textId="77777777" w:rsidR="00791B54" w:rsidRDefault="00791B54" w:rsidP="00791B54">
            <w:pPr>
              <w:pStyle w:val="Agreement"/>
              <w:numPr>
                <w:ilvl w:val="0"/>
                <w:numId w:val="0"/>
              </w:numPr>
              <w:ind w:left="1619"/>
              <w:rPr>
                <w:lang w:val="en-US" w:eastAsia="zh-CN"/>
              </w:rPr>
            </w:pPr>
            <w:r>
              <w:rPr>
                <w:lang w:eastAsia="zh-CN"/>
              </w:rPr>
              <w:t>FFS</w:t>
            </w:r>
            <w:r w:rsidRPr="005A4B77">
              <w:rPr>
                <w:rFonts w:hint="eastAsia"/>
                <w:lang w:eastAsia="zh-CN"/>
              </w:rPr>
              <w:t xml:space="preserve">: </w:t>
            </w:r>
            <w:r w:rsidRPr="00915861">
              <w:rPr>
                <w:rFonts w:hint="eastAsia"/>
                <w:lang w:val="en-US" w:eastAsia="zh-CN"/>
              </w:rPr>
              <w:t xml:space="preserve">Introduce this feature </w:t>
            </w:r>
            <w:r w:rsidRPr="00915861">
              <w:rPr>
                <w:lang w:val="en-US" w:eastAsia="zh-CN"/>
              </w:rPr>
              <w:t>in Rel-14 with early implementation</w:t>
            </w:r>
            <w:r w:rsidRPr="00915861">
              <w:rPr>
                <w:rFonts w:hint="eastAsia"/>
                <w:lang w:val="en-US" w:eastAsia="zh-CN"/>
              </w:rPr>
              <w:t xml:space="preserve"> in Rel-13</w:t>
            </w:r>
            <w:r>
              <w:rPr>
                <w:rFonts w:hint="eastAsia"/>
                <w:lang w:val="en-US" w:eastAsia="zh-CN"/>
              </w:rPr>
              <w:t>.</w:t>
            </w:r>
          </w:p>
          <w:p w14:paraId="5C3AEB18" w14:textId="4844A919" w:rsidR="00791B54" w:rsidRPr="00791B54" w:rsidRDefault="00791B54" w:rsidP="00791B54">
            <w:pPr>
              <w:pStyle w:val="Agreement"/>
              <w:rPr>
                <w:lang w:val="en-US" w:eastAsia="zh-CN"/>
              </w:rPr>
            </w:pPr>
            <w:r>
              <w:rPr>
                <w:lang w:val="en-US" w:eastAsia="zh-CN"/>
              </w:rPr>
              <w:t>Measurement reporting is optional for UE without capability signalling.</w:t>
            </w:r>
          </w:p>
          <w:p w14:paraId="146D33CA" w14:textId="77777777" w:rsidR="00791B54" w:rsidRDefault="00791B54" w:rsidP="00791B54">
            <w:pPr>
              <w:pStyle w:val="Doc-text2"/>
              <w:ind w:left="349"/>
            </w:pPr>
          </w:p>
        </w:tc>
      </w:tr>
    </w:tbl>
    <w:p w14:paraId="495FDA33" w14:textId="50E342F2" w:rsidR="00F82BBD" w:rsidRDefault="00645802" w:rsidP="00F82BBD">
      <w:pPr>
        <w:pStyle w:val="Doc-title"/>
      </w:pPr>
      <w:hyperlink r:id="rId44" w:history="1">
        <w:r>
          <w:rPr>
            <w:rStyle w:val="Hyperlink"/>
          </w:rPr>
          <w:t>R2-1804963</w:t>
        </w:r>
      </w:hyperlink>
      <w:r w:rsidR="00F82BBD">
        <w:tab/>
        <w:t>Measurement reporting in NB-IoT</w:t>
      </w:r>
      <w:r w:rsidR="00F82BBD">
        <w:tab/>
        <w:t>Ericsson</w:t>
      </w:r>
      <w:r w:rsidR="00F82BBD">
        <w:tab/>
        <w:t>discussion</w:t>
      </w:r>
      <w:r w:rsidR="00F82BBD">
        <w:tab/>
        <w:t>Rel-14</w:t>
      </w:r>
      <w:r w:rsidR="00F82BBD">
        <w:tab/>
        <w:t>NB_IOTenh-Core</w:t>
      </w:r>
    </w:p>
    <w:p w14:paraId="6648BAD7" w14:textId="496584CA" w:rsidR="00791B54" w:rsidRDefault="00791B54" w:rsidP="00224CF8">
      <w:pPr>
        <w:pStyle w:val="Doc-text2"/>
        <w:numPr>
          <w:ilvl w:val="0"/>
          <w:numId w:val="18"/>
        </w:numPr>
      </w:pPr>
      <w:r>
        <w:t>Ericsson, Huawei think we should indicate to RAN4 the number of bits,</w:t>
      </w:r>
    </w:p>
    <w:p w14:paraId="1B2C4A65" w14:textId="77777777" w:rsidR="00791B54" w:rsidRDefault="00791B54" w:rsidP="00791B54">
      <w:pPr>
        <w:pStyle w:val="Doc-text2"/>
      </w:pPr>
    </w:p>
    <w:p w14:paraId="501F172A" w14:textId="397B9319" w:rsidR="00791B54" w:rsidRDefault="00791B54" w:rsidP="00791B54">
      <w:pPr>
        <w:pStyle w:val="Agreement"/>
      </w:pPr>
      <w:r>
        <w:t>Will send LS to RAN4</w:t>
      </w:r>
      <w:r w:rsidR="00891C5A">
        <w:t>/RAN1</w:t>
      </w:r>
      <w:r>
        <w:t xml:space="preserve"> indicating number of available bits. </w:t>
      </w:r>
    </w:p>
    <w:p w14:paraId="2C81ADEE" w14:textId="77777777" w:rsidR="00791B54" w:rsidRPr="00791B54" w:rsidRDefault="00791B54" w:rsidP="00224CF8">
      <w:pPr>
        <w:pStyle w:val="Doc-text2"/>
        <w:ind w:left="0" w:firstLine="0"/>
      </w:pPr>
    </w:p>
    <w:p w14:paraId="1DE1439A" w14:textId="09EBC285" w:rsidR="00713EC9" w:rsidRDefault="00645802" w:rsidP="00713EC9">
      <w:pPr>
        <w:pStyle w:val="Doc-title"/>
      </w:pPr>
      <w:hyperlink r:id="rId45" w:history="1">
        <w:r>
          <w:rPr>
            <w:rStyle w:val="Hyperlink"/>
          </w:rPr>
          <w:t>R2-1806257</w:t>
        </w:r>
      </w:hyperlink>
      <w:r w:rsidR="00713EC9">
        <w:t xml:space="preserve"> LS on DL Channel Quality Reporting in MSG3</w:t>
      </w:r>
      <w:r w:rsidR="00713EC9">
        <w:tab/>
        <w:t>Ericsson</w:t>
      </w:r>
      <w:r w:rsidR="00713EC9">
        <w:tab/>
        <w:t>LS out</w:t>
      </w:r>
      <w:r w:rsidR="00713EC9">
        <w:tab/>
        <w:t>Rel-15</w:t>
      </w:r>
      <w:r w:rsidR="00713EC9">
        <w:tab/>
        <w:t>NB_IOTenh2-Core</w:t>
      </w:r>
      <w:r w:rsidR="00713EC9">
        <w:tab/>
        <w:t>To:RAN4, Cc:RAN1</w:t>
      </w:r>
    </w:p>
    <w:p w14:paraId="1DA7EC45" w14:textId="44FB4640" w:rsidR="00702C35" w:rsidRDefault="00702C35" w:rsidP="00702C35">
      <w:pPr>
        <w:pStyle w:val="ListParagraph"/>
        <w:numPr>
          <w:ilvl w:val="0"/>
          <w:numId w:val="18"/>
        </w:numPr>
      </w:pPr>
      <w:r>
        <w:t>Intel asks if there will be any spare bits lefts. Huawei confirms there will be only 1 bit left in RRC Reestablishment Request, but more in other messages.</w:t>
      </w:r>
    </w:p>
    <w:p w14:paraId="76C2ED79" w14:textId="355DD4CF" w:rsidR="00702C35" w:rsidRPr="00702C35" w:rsidRDefault="00702C35" w:rsidP="00702C35">
      <w:pPr>
        <w:pStyle w:val="Agreement"/>
      </w:pPr>
      <w:r>
        <w:t>add “</w:t>
      </w:r>
      <w:r w:rsidRPr="00702C35">
        <w:t>when MSG3</w:t>
      </w:r>
      <w:r w:rsidR="009A3723">
        <w:t xml:space="preserve"> </w:t>
      </w:r>
      <w:r w:rsidRPr="00702C35">
        <w:t xml:space="preserve"> contains</w:t>
      </w:r>
      <w:r>
        <w:t>” before “</w:t>
      </w:r>
      <w:r w:rsidRPr="00702C35">
        <w:t>RRCConnectionReestablishmentRequest-NB message</w:t>
      </w:r>
      <w:r>
        <w:t>” and “</w:t>
      </w:r>
      <w:r w:rsidRPr="00702C35">
        <w:t>RRCConnectionReestablishmentRequest-NB message</w:t>
      </w:r>
      <w:r>
        <w:t>”</w:t>
      </w:r>
    </w:p>
    <w:p w14:paraId="35844AF9" w14:textId="466740D2" w:rsidR="00702C35" w:rsidRPr="00702C35" w:rsidRDefault="00702C35" w:rsidP="00702C35">
      <w:pPr>
        <w:pStyle w:val="Agreement"/>
      </w:pPr>
      <w:r>
        <w:t>Add TAB to meeting dates, add capital A to “April”</w:t>
      </w:r>
    </w:p>
    <w:p w14:paraId="05FA3E6F" w14:textId="2DB95C0D" w:rsidR="00791B54" w:rsidRDefault="00702C35" w:rsidP="00702C35">
      <w:pPr>
        <w:pStyle w:val="Agreement"/>
      </w:pPr>
      <w:r>
        <w:t>With the above changes the LS is approved in R2-1806258</w:t>
      </w:r>
    </w:p>
    <w:p w14:paraId="64C02743" w14:textId="77777777" w:rsidR="003A5ABE" w:rsidRDefault="003A5ABE" w:rsidP="003A5ABE">
      <w:pPr>
        <w:pStyle w:val="Doc-text2"/>
      </w:pPr>
    </w:p>
    <w:p w14:paraId="3AAF3099" w14:textId="09A6E8A5" w:rsidR="003A5ABE" w:rsidRPr="003A5ABE" w:rsidRDefault="003A5ABE" w:rsidP="003A5ABE">
      <w:pPr>
        <w:pStyle w:val="ListParagraph"/>
        <w:numPr>
          <w:ilvl w:val="0"/>
          <w:numId w:val="18"/>
        </w:numPr>
      </w:pPr>
      <w:r>
        <w:t>Above LS was sent with the wrong Release and WIC. Release will be fixed in the target working groups (RAN1/4)</w:t>
      </w:r>
    </w:p>
    <w:p w14:paraId="1B30ADB2" w14:textId="77777777" w:rsidR="00702C35" w:rsidRPr="00702C35" w:rsidRDefault="00702C35" w:rsidP="00702C35">
      <w:pPr>
        <w:pStyle w:val="Doc-text2"/>
      </w:pPr>
    </w:p>
    <w:p w14:paraId="6385EC29" w14:textId="0D678B41" w:rsidR="00891C5A" w:rsidRDefault="00645802" w:rsidP="00891C5A">
      <w:pPr>
        <w:pStyle w:val="Doc-title"/>
      </w:pPr>
      <w:hyperlink r:id="rId46" w:history="1">
        <w:r>
          <w:rPr>
            <w:rStyle w:val="Hyperlink"/>
          </w:rPr>
          <w:t>R2-1805073</w:t>
        </w:r>
      </w:hyperlink>
      <w:r w:rsidR="00FA5BCB">
        <w:tab/>
        <w:t>Serving cell measurement reporting</w:t>
      </w:r>
      <w:r w:rsidR="00FA5BCB">
        <w:tab/>
        <w:t>Huawei, HiSilicon</w:t>
      </w:r>
      <w:r w:rsidR="00FA5BCB">
        <w:tab/>
        <w:t>discussion</w:t>
      </w:r>
      <w:r w:rsidR="00FA5BCB">
        <w:tab/>
        <w:t>Rel-14</w:t>
      </w:r>
      <w:r w:rsidR="00FA5BCB">
        <w:tab/>
        <w:t>NB_IOTenh-Core</w:t>
      </w:r>
    </w:p>
    <w:p w14:paraId="4FF9C6C0" w14:textId="44309A62" w:rsidR="00C3418F" w:rsidRPr="00C3418F" w:rsidRDefault="003A5ABE" w:rsidP="00C3418F">
      <w:pPr>
        <w:pStyle w:val="Agreement"/>
      </w:pPr>
      <w:r>
        <w:t>N</w:t>
      </w:r>
      <w:r w:rsidR="00C3418F">
        <w:t>oted</w:t>
      </w:r>
    </w:p>
    <w:p w14:paraId="55629889" w14:textId="77777777" w:rsidR="003A5ABE" w:rsidRDefault="003A5ABE" w:rsidP="003A5ABE">
      <w:pPr>
        <w:pStyle w:val="ListParagraph"/>
      </w:pPr>
    </w:p>
    <w:p w14:paraId="0E4C149F" w14:textId="2188EECA" w:rsidR="00891C5A" w:rsidRDefault="003A5ABE" w:rsidP="003A5ABE">
      <w:pPr>
        <w:pStyle w:val="ListParagraph"/>
        <w:numPr>
          <w:ilvl w:val="0"/>
          <w:numId w:val="18"/>
        </w:numPr>
      </w:pPr>
      <w:r>
        <w:t xml:space="preserve">After </w:t>
      </w:r>
      <w:r w:rsidR="00891C5A">
        <w:t xml:space="preserve">offline </w:t>
      </w:r>
      <w:r>
        <w:t xml:space="preserve">check </w:t>
      </w:r>
      <w:r w:rsidR="00891C5A">
        <w:t>on ranges</w:t>
      </w:r>
      <w:r>
        <w:t xml:space="preserve"> Huawei indicate the ranges are different in LPP, but not correct in LPP due to extension in LTE. CRs have been updated according to LTE. </w:t>
      </w:r>
    </w:p>
    <w:p w14:paraId="55820E70" w14:textId="77777777" w:rsidR="00523532" w:rsidRDefault="00523532" w:rsidP="00641EBE">
      <w:pPr>
        <w:pStyle w:val="Comments"/>
      </w:pPr>
    </w:p>
    <w:p w14:paraId="44070FC3" w14:textId="77777777" w:rsidR="00FA5BCB" w:rsidRPr="00FA5BCB" w:rsidRDefault="00FA5BCB" w:rsidP="00641EBE">
      <w:pPr>
        <w:pStyle w:val="Comments"/>
      </w:pPr>
      <w:r w:rsidRPr="000D5DEA">
        <w:t>CRs</w:t>
      </w:r>
    </w:p>
    <w:p w14:paraId="5DF488E7" w14:textId="7634F486" w:rsidR="00FA5BCB" w:rsidRDefault="00645802" w:rsidP="00FA5BCB">
      <w:pPr>
        <w:pStyle w:val="Doc-title"/>
      </w:pPr>
      <w:hyperlink r:id="rId47" w:history="1">
        <w:r>
          <w:rPr>
            <w:rStyle w:val="Hyperlink"/>
          </w:rPr>
          <w:t>R2-1805074</w:t>
        </w:r>
      </w:hyperlink>
      <w:r w:rsidR="00FA5BCB">
        <w:tab/>
        <w:t>Introduction of serving cell measurement reporting in 36.331</w:t>
      </w:r>
      <w:r w:rsidR="00FA5BCB">
        <w:tab/>
        <w:t>Huawei, HiSilicon</w:t>
      </w:r>
      <w:r w:rsidR="00FA5BCB">
        <w:tab/>
        <w:t>CR</w:t>
      </w:r>
      <w:r w:rsidR="00FA5BCB">
        <w:tab/>
        <w:t>Rel-14</w:t>
      </w:r>
      <w:r w:rsidR="00FA5BCB">
        <w:tab/>
        <w:t>36.331</w:t>
      </w:r>
      <w:r w:rsidR="00FA5BCB">
        <w:tab/>
        <w:t>14.6.2</w:t>
      </w:r>
      <w:r w:rsidR="00FA5BCB">
        <w:tab/>
        <w:t>3327</w:t>
      </w:r>
      <w:r w:rsidR="00FA5BCB">
        <w:tab/>
        <w:t>-</w:t>
      </w:r>
      <w:r w:rsidR="00FA5BCB">
        <w:tab/>
        <w:t>C</w:t>
      </w:r>
      <w:r w:rsidR="00FA5BCB">
        <w:tab/>
        <w:t>NB_IOTenh-Core</w:t>
      </w:r>
    </w:p>
    <w:p w14:paraId="61FD7AE3" w14:textId="3DE8D36F" w:rsidR="00C3418F" w:rsidRPr="00FD7F33" w:rsidRDefault="00C3418F" w:rsidP="00C3418F">
      <w:pPr>
        <w:pStyle w:val="Agreement"/>
      </w:pPr>
      <w:r>
        <w:t>Revised in R2-1806260</w:t>
      </w:r>
    </w:p>
    <w:p w14:paraId="76F71CD6" w14:textId="547220A2" w:rsidR="00C3418F" w:rsidRDefault="00645802" w:rsidP="00C3418F">
      <w:pPr>
        <w:pStyle w:val="Doc-title"/>
      </w:pPr>
      <w:hyperlink r:id="rId48" w:history="1">
        <w:r>
          <w:rPr>
            <w:rStyle w:val="Hyperlink"/>
          </w:rPr>
          <w:t>R2-1806260</w:t>
        </w:r>
      </w:hyperlink>
      <w:r w:rsidR="00C3418F">
        <w:tab/>
        <w:t>Introduction of serving cell measurement reporting in 36.331</w:t>
      </w:r>
      <w:r w:rsidR="00C3418F">
        <w:tab/>
        <w:t>Huawei, HiSilicon</w:t>
      </w:r>
      <w:r w:rsidR="00C3418F">
        <w:tab/>
        <w:t>CR</w:t>
      </w:r>
      <w:r w:rsidR="00C3418F">
        <w:tab/>
        <w:t>Rel-14</w:t>
      </w:r>
      <w:r w:rsidR="00C3418F">
        <w:tab/>
        <w:t>36.331</w:t>
      </w:r>
      <w:r w:rsidR="00C3418F">
        <w:tab/>
        <w:t>14.6.2</w:t>
      </w:r>
      <w:r w:rsidR="00C3418F">
        <w:tab/>
        <w:t>3327</w:t>
      </w:r>
      <w:r w:rsidR="00C3418F">
        <w:tab/>
        <w:t>1</w:t>
      </w:r>
      <w:r w:rsidR="00C3418F">
        <w:tab/>
        <w:t>C</w:t>
      </w:r>
      <w:r w:rsidR="00C3418F">
        <w:tab/>
        <w:t>NB_IOTenh-Core</w:t>
      </w:r>
    </w:p>
    <w:p w14:paraId="1FE2844A" w14:textId="10E2E55B" w:rsidR="00C3418F" w:rsidRDefault="003A5ABE" w:rsidP="003A5ABE">
      <w:pPr>
        <w:pStyle w:val="Doc-text2"/>
        <w:numPr>
          <w:ilvl w:val="0"/>
          <w:numId w:val="18"/>
        </w:numPr>
      </w:pPr>
      <w:r>
        <w:t xml:space="preserve">Huawei asks do we wait for Msg3 part, or consider separately? </w:t>
      </w:r>
    </w:p>
    <w:p w14:paraId="778A54C4" w14:textId="723573CF" w:rsidR="003A5ABE" w:rsidRDefault="003A5ABE" w:rsidP="003A5ABE">
      <w:pPr>
        <w:pStyle w:val="Doc-text2"/>
        <w:numPr>
          <w:ilvl w:val="0"/>
          <w:numId w:val="18"/>
        </w:numPr>
      </w:pPr>
      <w:r>
        <w:t>Ericsson suggest to consider together, maybe an email discussion would be useful.</w:t>
      </w:r>
    </w:p>
    <w:p w14:paraId="160C508A" w14:textId="01E97966" w:rsidR="00AB6FA0" w:rsidRDefault="00AB6FA0" w:rsidP="003A5ABE">
      <w:pPr>
        <w:pStyle w:val="Doc-text2"/>
        <w:numPr>
          <w:ilvl w:val="0"/>
          <w:numId w:val="18"/>
        </w:numPr>
      </w:pPr>
      <w:r>
        <w:t xml:space="preserve">Huawei think we need the reply from RAN4. </w:t>
      </w:r>
    </w:p>
    <w:p w14:paraId="74E2F353" w14:textId="43B1888F" w:rsidR="00AB6FA0" w:rsidRDefault="00AB6FA0" w:rsidP="003A5ABE">
      <w:pPr>
        <w:pStyle w:val="Doc-text2"/>
        <w:numPr>
          <w:ilvl w:val="0"/>
          <w:numId w:val="18"/>
        </w:numPr>
      </w:pPr>
      <w:r>
        <w:t>CMCC would like to confirm this is in Rel-14 for both Msg3 and Msg5.</w:t>
      </w:r>
    </w:p>
    <w:p w14:paraId="0CD09C9C" w14:textId="47EFF638" w:rsidR="00AB6FA0" w:rsidRDefault="00AB6FA0" w:rsidP="003A5ABE">
      <w:pPr>
        <w:pStyle w:val="Doc-text2"/>
        <w:numPr>
          <w:ilvl w:val="0"/>
          <w:numId w:val="18"/>
        </w:numPr>
      </w:pPr>
      <w:r>
        <w:t>Huawei are fine to have Msg5 in Rel-14, for Msg3 it depends on whether it is ready so should discuss when we have the details. Ericsson agree, we need to decide when the details are clearer, but would like to have it in Rel-14.</w:t>
      </w:r>
    </w:p>
    <w:p w14:paraId="5BC5A0AD" w14:textId="47B200FD" w:rsidR="00AB6FA0" w:rsidRDefault="00AB6FA0" w:rsidP="003A5ABE">
      <w:pPr>
        <w:pStyle w:val="Doc-text2"/>
        <w:numPr>
          <w:ilvl w:val="0"/>
          <w:numId w:val="18"/>
        </w:numPr>
      </w:pPr>
      <w:r>
        <w:t>Can agree in principle and decide in the next meeting whether to merge Msg3 parts in the same CR.</w:t>
      </w:r>
    </w:p>
    <w:p w14:paraId="4AC2D077" w14:textId="12DCB238" w:rsidR="00AB6FA0" w:rsidRDefault="00AB6FA0" w:rsidP="00AB6FA0">
      <w:pPr>
        <w:pStyle w:val="Agreement"/>
      </w:pPr>
      <w:r>
        <w:t>Agreed in principle</w:t>
      </w:r>
    </w:p>
    <w:p w14:paraId="717A750D" w14:textId="77777777" w:rsidR="00AB6FA0" w:rsidRPr="00C3418F" w:rsidRDefault="00AB6FA0" w:rsidP="00AB6FA0">
      <w:pPr>
        <w:pStyle w:val="Doc-text2"/>
        <w:ind w:left="720" w:firstLine="0"/>
      </w:pPr>
    </w:p>
    <w:p w14:paraId="0934DBCA" w14:textId="3EC48FCC" w:rsidR="00FA5BCB" w:rsidRDefault="00645802" w:rsidP="00FA5BCB">
      <w:pPr>
        <w:pStyle w:val="Doc-title"/>
      </w:pPr>
      <w:hyperlink r:id="rId49" w:history="1">
        <w:r>
          <w:rPr>
            <w:rStyle w:val="Hyperlink"/>
          </w:rPr>
          <w:t>R2-1805075</w:t>
        </w:r>
      </w:hyperlink>
      <w:r w:rsidR="00FA5BCB">
        <w:tab/>
        <w:t>Introduction of serving cell measurement reporting in 36.306</w:t>
      </w:r>
      <w:r w:rsidR="00FA5BCB">
        <w:tab/>
        <w:t>Huawei, HiSilicon</w:t>
      </w:r>
      <w:r w:rsidR="00FA5BCB">
        <w:tab/>
        <w:t>CR</w:t>
      </w:r>
      <w:r w:rsidR="00FA5BCB">
        <w:tab/>
        <w:t>Rel-14</w:t>
      </w:r>
      <w:r w:rsidR="00FA5BCB">
        <w:tab/>
        <w:t>36.306</w:t>
      </w:r>
      <w:r w:rsidR="00FA5BCB">
        <w:tab/>
        <w:t>14.6.0</w:t>
      </w:r>
      <w:r w:rsidR="00FA5BCB">
        <w:tab/>
        <w:t>1579</w:t>
      </w:r>
      <w:r w:rsidR="00FA5BCB">
        <w:tab/>
        <w:t>-</w:t>
      </w:r>
      <w:r w:rsidR="00FA5BCB">
        <w:tab/>
        <w:t>C</w:t>
      </w:r>
      <w:r w:rsidR="00FA5BCB">
        <w:tab/>
        <w:t>NB_IOTenh-Core</w:t>
      </w:r>
    </w:p>
    <w:p w14:paraId="546037DF" w14:textId="74C17087" w:rsidR="00C3418F" w:rsidRPr="00FD7F33" w:rsidRDefault="00C3418F" w:rsidP="00C3418F">
      <w:pPr>
        <w:pStyle w:val="Agreement"/>
      </w:pPr>
      <w:r>
        <w:t>Revised in R2-1806261</w:t>
      </w:r>
    </w:p>
    <w:p w14:paraId="5F9EB9A7" w14:textId="36AA1AA3" w:rsidR="00C3418F" w:rsidRDefault="00645802" w:rsidP="00C3418F">
      <w:pPr>
        <w:pStyle w:val="Doc-title"/>
      </w:pPr>
      <w:hyperlink r:id="rId50" w:history="1">
        <w:r>
          <w:rPr>
            <w:rStyle w:val="Hyperlink"/>
          </w:rPr>
          <w:t>R2-1806261</w:t>
        </w:r>
      </w:hyperlink>
      <w:r w:rsidR="00C3418F">
        <w:tab/>
        <w:t>Introduction of serving cell measurement reporting in 36.306</w:t>
      </w:r>
      <w:r w:rsidR="00C3418F">
        <w:tab/>
        <w:t>Huawei, HiSilicon</w:t>
      </w:r>
      <w:r w:rsidR="00C3418F">
        <w:tab/>
        <w:t>CR</w:t>
      </w:r>
      <w:r w:rsidR="00C3418F">
        <w:tab/>
        <w:t>Rel-14</w:t>
      </w:r>
      <w:r w:rsidR="00C3418F">
        <w:tab/>
        <w:t>36.306</w:t>
      </w:r>
      <w:r w:rsidR="00C3418F">
        <w:tab/>
        <w:t>14.6.0</w:t>
      </w:r>
      <w:r w:rsidR="00C3418F">
        <w:tab/>
        <w:t>1579</w:t>
      </w:r>
      <w:r w:rsidR="00C3418F">
        <w:tab/>
        <w:t>1</w:t>
      </w:r>
      <w:r w:rsidR="00C3418F">
        <w:tab/>
        <w:t>C</w:t>
      </w:r>
      <w:r w:rsidR="00C3418F">
        <w:tab/>
        <w:t>NB_IOTenh-Core</w:t>
      </w:r>
    </w:p>
    <w:p w14:paraId="224D821B" w14:textId="77777777" w:rsidR="00AB6FA0" w:rsidRDefault="00AB6FA0" w:rsidP="00AB6FA0">
      <w:pPr>
        <w:pStyle w:val="Agreement"/>
      </w:pPr>
      <w:r>
        <w:t>Agreed in principle</w:t>
      </w:r>
    </w:p>
    <w:p w14:paraId="4C9D655E" w14:textId="77777777" w:rsidR="00C3418F" w:rsidRDefault="00C3418F" w:rsidP="00C3418F">
      <w:pPr>
        <w:pStyle w:val="Doc-text2"/>
      </w:pPr>
    </w:p>
    <w:p w14:paraId="4D469C7E" w14:textId="77777777" w:rsidR="00C3418F" w:rsidRPr="00C3418F" w:rsidRDefault="00C3418F" w:rsidP="00C3418F">
      <w:pPr>
        <w:pStyle w:val="Doc-text2"/>
      </w:pPr>
    </w:p>
    <w:p w14:paraId="161FA340" w14:textId="580867C6" w:rsidR="00523532" w:rsidRPr="00891C5A" w:rsidRDefault="00523532" w:rsidP="00523532">
      <w:pPr>
        <w:pStyle w:val="Comments"/>
      </w:pPr>
      <w:r>
        <w:t>Not treated</w:t>
      </w:r>
    </w:p>
    <w:p w14:paraId="56C6919C" w14:textId="77777777" w:rsidR="00523532" w:rsidRDefault="00523532" w:rsidP="00523532">
      <w:pPr>
        <w:pStyle w:val="Doc-title"/>
      </w:pPr>
      <w:hyperlink r:id="rId51" w:history="1">
        <w:r>
          <w:rPr>
            <w:rStyle w:val="Hyperlink"/>
          </w:rPr>
          <w:t>R2-1805076</w:t>
        </w:r>
      </w:hyperlink>
      <w:r>
        <w:tab/>
        <w:t>DL channel quality reporting</w:t>
      </w:r>
      <w:r>
        <w:tab/>
        <w:t>Huawei, HiSilicon</w:t>
      </w:r>
      <w:r>
        <w:tab/>
        <w:t>discussion</w:t>
      </w:r>
      <w:r>
        <w:tab/>
        <w:t>Rel-14</w:t>
      </w:r>
      <w:r>
        <w:tab/>
        <w:t>NB_IOTenh-Core</w:t>
      </w:r>
    </w:p>
    <w:p w14:paraId="4BE08E01" w14:textId="6AD46F19" w:rsidR="00F82BBD" w:rsidRDefault="00645802" w:rsidP="00F82BBD">
      <w:pPr>
        <w:pStyle w:val="Doc-title"/>
      </w:pPr>
      <w:hyperlink r:id="rId52" w:history="1">
        <w:r>
          <w:rPr>
            <w:rStyle w:val="Hyperlink"/>
          </w:rPr>
          <w:t>R2-1804964</w:t>
        </w:r>
      </w:hyperlink>
      <w:r w:rsidR="00F82BBD">
        <w:tab/>
        <w:t>Introduction of Idle mode measurements reporting</w:t>
      </w:r>
      <w:r w:rsidR="00F82BBD">
        <w:tab/>
        <w:t>Ericsson</w:t>
      </w:r>
      <w:r w:rsidR="00F82BBD">
        <w:tab/>
        <w:t>draftCR</w:t>
      </w:r>
      <w:r w:rsidR="00F82BBD">
        <w:tab/>
        <w:t>Rel-14</w:t>
      </w:r>
      <w:r w:rsidR="00F82BBD">
        <w:tab/>
        <w:t>36.306</w:t>
      </w:r>
      <w:r w:rsidR="00F82BBD">
        <w:tab/>
        <w:t>14.6.0</w:t>
      </w:r>
      <w:r w:rsidR="00F82BBD">
        <w:tab/>
        <w:t>C</w:t>
      </w:r>
      <w:r w:rsidR="00F82BBD">
        <w:tab/>
        <w:t>NB_IOTenh-Core, TEI14</w:t>
      </w:r>
    </w:p>
    <w:p w14:paraId="00B489FE" w14:textId="6C66BD34" w:rsidR="00F82BBD" w:rsidRDefault="00645802" w:rsidP="00F82BBD">
      <w:pPr>
        <w:pStyle w:val="Doc-title"/>
      </w:pPr>
      <w:hyperlink r:id="rId53" w:history="1">
        <w:r>
          <w:rPr>
            <w:rStyle w:val="Hyperlink"/>
          </w:rPr>
          <w:t>R2-1804965</w:t>
        </w:r>
      </w:hyperlink>
      <w:r w:rsidR="00F82BBD">
        <w:tab/>
        <w:t>Introduction of Idle mode measurements reporting</w:t>
      </w:r>
      <w:r w:rsidR="00F82BBD">
        <w:tab/>
        <w:t>Ericsson</w:t>
      </w:r>
      <w:r w:rsidR="00F82BBD">
        <w:tab/>
        <w:t>draftCR</w:t>
      </w:r>
      <w:r w:rsidR="00F82BBD">
        <w:tab/>
        <w:t>Rel-14</w:t>
      </w:r>
      <w:r w:rsidR="00F82BBD">
        <w:tab/>
        <w:t>36.331</w:t>
      </w:r>
      <w:r w:rsidR="00F82BBD">
        <w:tab/>
        <w:t>14.6.2</w:t>
      </w:r>
      <w:r w:rsidR="00F82BBD">
        <w:tab/>
        <w:t>C</w:t>
      </w:r>
      <w:r w:rsidR="00F82BBD">
        <w:tab/>
        <w:t>NB_IOTenh-Core, TEI14</w:t>
      </w:r>
    </w:p>
    <w:p w14:paraId="291E8FA5" w14:textId="72369302" w:rsidR="00931A32" w:rsidRDefault="00645802" w:rsidP="00931A32">
      <w:pPr>
        <w:pStyle w:val="Doc-title"/>
      </w:pPr>
      <w:hyperlink r:id="rId54" w:history="1">
        <w:r>
          <w:rPr>
            <w:rStyle w:val="Hyperlink"/>
          </w:rPr>
          <w:t>R2-1805516</w:t>
        </w:r>
      </w:hyperlink>
      <w:r w:rsidR="00931A32">
        <w:tab/>
        <w:t>Introduction of NRSRP and NRSRQ reporting in MSG5</w:t>
      </w:r>
      <w:r w:rsidR="00931A32">
        <w:tab/>
        <w:t>CMCC</w:t>
      </w:r>
      <w:r w:rsidR="00931A32">
        <w:tab/>
        <w:t>draftCR</w:t>
      </w:r>
      <w:r w:rsidR="00931A32">
        <w:tab/>
        <w:t>Rel-14</w:t>
      </w:r>
      <w:r w:rsidR="00931A32">
        <w:tab/>
        <w:t>36.331</w:t>
      </w:r>
      <w:r w:rsidR="00931A32">
        <w:tab/>
        <w:t>14.6.1</w:t>
      </w:r>
      <w:r w:rsidR="00931A32">
        <w:tab/>
        <w:t>C</w:t>
      </w:r>
      <w:r w:rsidR="00931A32">
        <w:tab/>
        <w:t>NB_IOTenh-Core</w:t>
      </w:r>
    </w:p>
    <w:p w14:paraId="14797387" w14:textId="77777777" w:rsidR="00FA5BCB" w:rsidRDefault="00FA5BCB" w:rsidP="00F82BBD">
      <w:pPr>
        <w:pStyle w:val="Doc-title"/>
      </w:pPr>
    </w:p>
    <w:p w14:paraId="1251C512" w14:textId="069C2AA6" w:rsidR="00FA5BCB" w:rsidRPr="00A6411B" w:rsidRDefault="00FA5BCB" w:rsidP="0000093B">
      <w:pPr>
        <w:pStyle w:val="BoldComments"/>
        <w:rPr>
          <w:lang w:val="en-GB"/>
        </w:rPr>
      </w:pPr>
      <w:r w:rsidRPr="000D5DEA">
        <w:t>Other</w:t>
      </w:r>
      <w:r w:rsidR="00A6411B">
        <w:rPr>
          <w:lang w:val="en-GB"/>
        </w:rPr>
        <w:t>s</w:t>
      </w:r>
    </w:p>
    <w:p w14:paraId="6601F627" w14:textId="5AF8A3F4" w:rsidR="0024446D" w:rsidRDefault="000B4CEE" w:rsidP="00F82BBD">
      <w:pPr>
        <w:pStyle w:val="Doc-title"/>
      </w:pPr>
      <w:r>
        <w:t xml:space="preserve">   </w:t>
      </w:r>
    </w:p>
    <w:p w14:paraId="744D179C" w14:textId="2BC9DF40" w:rsidR="00F82BBD" w:rsidRDefault="00645802" w:rsidP="00F82BBD">
      <w:pPr>
        <w:pStyle w:val="Doc-title"/>
      </w:pPr>
      <w:hyperlink r:id="rId55" w:history="1">
        <w:r>
          <w:rPr>
            <w:rStyle w:val="Hyperlink"/>
          </w:rPr>
          <w:t>R2-1805072</w:t>
        </w:r>
      </w:hyperlink>
      <w:r w:rsidR="00F82BBD">
        <w:tab/>
        <w:t>Correction to T310 timer Description</w:t>
      </w:r>
      <w:r w:rsidR="00F82BBD">
        <w:tab/>
        <w:t>Huawei, HiSilicon</w:t>
      </w:r>
      <w:r w:rsidR="00F82BBD">
        <w:tab/>
        <w:t>CR</w:t>
      </w:r>
      <w:r w:rsidR="00F82BBD">
        <w:tab/>
        <w:t>Rel-14</w:t>
      </w:r>
      <w:r w:rsidR="00F82BBD">
        <w:tab/>
        <w:t>36.331</w:t>
      </w:r>
      <w:r w:rsidR="00F82BBD">
        <w:tab/>
        <w:t>14.6.2</w:t>
      </w:r>
      <w:r w:rsidR="00F82BBD">
        <w:tab/>
        <w:t>3326</w:t>
      </w:r>
      <w:r w:rsidR="00F82BBD">
        <w:tab/>
        <w:t>-</w:t>
      </w:r>
      <w:r w:rsidR="00F82BBD">
        <w:tab/>
        <w:t>F</w:t>
      </w:r>
      <w:r w:rsidR="00F82BBD">
        <w:tab/>
        <w:t>NB_IOTenh-Core</w:t>
      </w:r>
    </w:p>
    <w:p w14:paraId="4C8FB14F" w14:textId="33DB9904" w:rsidR="0024446D" w:rsidRDefault="000B60E5" w:rsidP="000B60E5">
      <w:pPr>
        <w:pStyle w:val="Doc-title"/>
        <w:numPr>
          <w:ilvl w:val="0"/>
          <w:numId w:val="18"/>
        </w:numPr>
      </w:pPr>
      <w:r>
        <w:t>LG support</w:t>
      </w:r>
    </w:p>
    <w:p w14:paraId="0864D5AD" w14:textId="77777777" w:rsidR="00E907BC" w:rsidRDefault="00E907BC" w:rsidP="00E907BC">
      <w:pPr>
        <w:pStyle w:val="Agreement"/>
      </w:pPr>
      <w:r>
        <w:t>Agreed in principle</w:t>
      </w:r>
    </w:p>
    <w:p w14:paraId="751C70C3" w14:textId="77777777" w:rsidR="000B60E5" w:rsidRPr="000B60E5" w:rsidRDefault="000B60E5" w:rsidP="000B60E5">
      <w:pPr>
        <w:pStyle w:val="Doc-text2"/>
      </w:pPr>
    </w:p>
    <w:p w14:paraId="3F92046F" w14:textId="65EEC676" w:rsidR="00F82BBD" w:rsidRDefault="00645802" w:rsidP="00F82BBD">
      <w:pPr>
        <w:pStyle w:val="Doc-title"/>
      </w:pPr>
      <w:hyperlink r:id="rId56" w:history="1">
        <w:r>
          <w:rPr>
            <w:rStyle w:val="Hyperlink"/>
          </w:rPr>
          <w:t>R2-1805077</w:t>
        </w:r>
      </w:hyperlink>
      <w:r w:rsidR="00F82BBD">
        <w:tab/>
        <w:t>Correction to enhanced RACH power control</w:t>
      </w:r>
      <w:r w:rsidR="00F82BBD">
        <w:tab/>
        <w:t>Huawei, HiSilicon</w:t>
      </w:r>
      <w:r w:rsidR="00F82BBD">
        <w:tab/>
        <w:t>CR</w:t>
      </w:r>
      <w:r w:rsidR="00F82BBD">
        <w:tab/>
        <w:t>Rel-14</w:t>
      </w:r>
      <w:r w:rsidR="00F82BBD">
        <w:tab/>
        <w:t>36.321</w:t>
      </w:r>
      <w:r w:rsidR="00F82BBD">
        <w:tab/>
        <w:t>14.6.0</w:t>
      </w:r>
      <w:r w:rsidR="00F82BBD">
        <w:tab/>
        <w:t>1253</w:t>
      </w:r>
      <w:r w:rsidR="00F82BBD">
        <w:tab/>
        <w:t>-</w:t>
      </w:r>
      <w:r w:rsidR="00F82BBD">
        <w:tab/>
        <w:t>F</w:t>
      </w:r>
      <w:r w:rsidR="00F82BBD">
        <w:tab/>
        <w:t>NB_IOTenh-Core</w:t>
      </w:r>
    </w:p>
    <w:p w14:paraId="0B943850" w14:textId="6D581FD0" w:rsidR="0024446D" w:rsidRDefault="000B60E5" w:rsidP="000B60E5">
      <w:pPr>
        <w:pStyle w:val="Doc-title"/>
        <w:numPr>
          <w:ilvl w:val="0"/>
          <w:numId w:val="18"/>
        </w:numPr>
      </w:pPr>
      <w:r>
        <w:t>Ericsson thinks RAN1 postponed agreement pending RAN2 and we should make the correction. The current wording may need to be improved, and cover page may need to be clearer.</w:t>
      </w:r>
    </w:p>
    <w:p w14:paraId="68C95510" w14:textId="71580925" w:rsidR="000B60E5" w:rsidRDefault="000B60E5" w:rsidP="000B60E5">
      <w:pPr>
        <w:pStyle w:val="Doc-text2"/>
        <w:numPr>
          <w:ilvl w:val="0"/>
          <w:numId w:val="18"/>
        </w:numPr>
      </w:pPr>
      <w:r>
        <w:t>LG wonder why preamble transmission section should have Msg3 Tx power? Huawei think this is linked</w:t>
      </w:r>
    </w:p>
    <w:p w14:paraId="00C9B1F5" w14:textId="77777777" w:rsidR="000B60E5" w:rsidRDefault="000B60E5" w:rsidP="000B60E5">
      <w:pPr>
        <w:pStyle w:val="Agreement"/>
      </w:pPr>
      <w:r>
        <w:t xml:space="preserve">Revised in R2-1806255 </w:t>
      </w:r>
    </w:p>
    <w:p w14:paraId="367834DE" w14:textId="77777777" w:rsidR="000B60E5" w:rsidRPr="000B60E5" w:rsidRDefault="000B60E5" w:rsidP="000B60E5">
      <w:pPr>
        <w:pStyle w:val="Doc-text2"/>
      </w:pPr>
    </w:p>
    <w:p w14:paraId="153AF81B" w14:textId="6CA89393" w:rsidR="000B60E5" w:rsidRDefault="00645802" w:rsidP="000B60E5">
      <w:pPr>
        <w:pStyle w:val="Doc-title"/>
      </w:pPr>
      <w:hyperlink r:id="rId57" w:history="1">
        <w:r>
          <w:rPr>
            <w:rStyle w:val="Hyperlink"/>
          </w:rPr>
          <w:t>R2-1806255</w:t>
        </w:r>
      </w:hyperlink>
      <w:r w:rsidR="000B60E5">
        <w:tab/>
        <w:t>Correction to enhanced RACH power control</w:t>
      </w:r>
      <w:r w:rsidR="000B60E5">
        <w:tab/>
        <w:t>Huawei, HiSilicon</w:t>
      </w:r>
      <w:r w:rsidR="000B60E5">
        <w:tab/>
        <w:t>CR</w:t>
      </w:r>
      <w:r w:rsidR="000B60E5">
        <w:tab/>
        <w:t>Rel-14</w:t>
      </w:r>
      <w:r w:rsidR="000B60E5">
        <w:tab/>
        <w:t>36.321</w:t>
      </w:r>
      <w:r w:rsidR="000B60E5">
        <w:tab/>
        <w:t>14.6.0</w:t>
      </w:r>
      <w:r w:rsidR="000B60E5">
        <w:tab/>
        <w:t>1253</w:t>
      </w:r>
      <w:r w:rsidR="000B60E5">
        <w:tab/>
        <w:t>1</w:t>
      </w:r>
      <w:r w:rsidR="000B60E5">
        <w:tab/>
        <w:t>F</w:t>
      </w:r>
      <w:r w:rsidR="000B60E5">
        <w:tab/>
        <w:t>NB_IOTenh-Core</w:t>
      </w:r>
    </w:p>
    <w:p w14:paraId="1F65F616" w14:textId="77777777" w:rsidR="00E907BC" w:rsidRDefault="00E907BC" w:rsidP="00E907BC">
      <w:pPr>
        <w:pStyle w:val="Agreement"/>
      </w:pPr>
      <w:r>
        <w:t>Agreed in principle</w:t>
      </w:r>
    </w:p>
    <w:p w14:paraId="43384397" w14:textId="4B8D3DC3" w:rsidR="00C72D98" w:rsidRPr="000B60E5" w:rsidRDefault="00C72D98" w:rsidP="00AB6FA0">
      <w:pPr>
        <w:pStyle w:val="ListParagraph"/>
      </w:pPr>
    </w:p>
    <w:p w14:paraId="124CF2DC" w14:textId="77777777" w:rsidR="000B60E5" w:rsidRPr="000B60E5" w:rsidRDefault="000B60E5" w:rsidP="000B60E5">
      <w:pPr>
        <w:pStyle w:val="Doc-text2"/>
      </w:pPr>
    </w:p>
    <w:p w14:paraId="630C4EFA" w14:textId="0460B91F" w:rsidR="00B82A2C" w:rsidRDefault="00645802" w:rsidP="00B82A2C">
      <w:pPr>
        <w:pStyle w:val="Doc-title"/>
      </w:pPr>
      <w:hyperlink r:id="rId58" w:history="1">
        <w:r>
          <w:rPr>
            <w:rStyle w:val="Hyperlink"/>
          </w:rPr>
          <w:t>R2-1806180</w:t>
        </w:r>
      </w:hyperlink>
      <w:r w:rsidR="00B82A2C">
        <w:tab/>
        <w:t xml:space="preserve">Correction on RA-RNTI Range for Non Anchor Carrier </w:t>
      </w:r>
      <w:r w:rsidR="00B82A2C">
        <w:tab/>
        <w:t>ROHDE &amp; SCHWARZ</w:t>
      </w:r>
      <w:r w:rsidR="00B82A2C">
        <w:tab/>
        <w:t>CR</w:t>
      </w:r>
      <w:r w:rsidR="00B82A2C">
        <w:tab/>
        <w:t>Rel-14</w:t>
      </w:r>
      <w:r w:rsidR="00B82A2C">
        <w:tab/>
        <w:t>36.321</w:t>
      </w:r>
      <w:r w:rsidR="00B82A2C">
        <w:tab/>
        <w:t>14.6.0</w:t>
      </w:r>
      <w:r w:rsidR="00B82A2C">
        <w:tab/>
        <w:t>1271</w:t>
      </w:r>
      <w:r w:rsidR="00B82A2C">
        <w:tab/>
        <w:t>-</w:t>
      </w:r>
      <w:r w:rsidR="00B82A2C">
        <w:tab/>
        <w:t>F</w:t>
      </w:r>
      <w:r w:rsidR="00B82A2C">
        <w:tab/>
        <w:t>NB_IOTenh-Core</w:t>
      </w:r>
      <w:r w:rsidR="00B82A2C">
        <w:tab/>
        <w:t>Late</w:t>
      </w:r>
    </w:p>
    <w:p w14:paraId="6A3EBF62" w14:textId="44000518" w:rsidR="00B82A2C" w:rsidRPr="00153F3A" w:rsidRDefault="00B82A2C" w:rsidP="00342ADA">
      <w:pPr>
        <w:pStyle w:val="Agreement"/>
      </w:pPr>
      <w:r>
        <w:t>Revised in R2-1806195</w:t>
      </w:r>
    </w:p>
    <w:p w14:paraId="04410865" w14:textId="49E26252" w:rsidR="00B82A2C" w:rsidRDefault="00645802" w:rsidP="00B82A2C">
      <w:pPr>
        <w:pStyle w:val="Doc-title"/>
      </w:pPr>
      <w:hyperlink r:id="rId59" w:history="1">
        <w:r>
          <w:rPr>
            <w:rStyle w:val="Hyperlink"/>
          </w:rPr>
          <w:t>R2-1806195</w:t>
        </w:r>
      </w:hyperlink>
      <w:r w:rsidR="00B82A2C" w:rsidRPr="00153F3A">
        <w:tab/>
        <w:t xml:space="preserve">Correction on RA-RNTI Range for Non Anchor Carrier </w:t>
      </w:r>
      <w:r w:rsidR="00B82A2C" w:rsidRPr="00153F3A">
        <w:tab/>
        <w:t>ROHDE &amp; SCHWARZ</w:t>
      </w:r>
      <w:r w:rsidR="00B82A2C" w:rsidRPr="00153F3A">
        <w:tab/>
        <w:t>CR</w:t>
      </w:r>
      <w:r w:rsidR="00B82A2C" w:rsidRPr="00153F3A">
        <w:tab/>
        <w:t>Rel-14</w:t>
      </w:r>
      <w:r w:rsidR="00B82A2C" w:rsidRPr="00153F3A">
        <w:tab/>
        <w:t>36.321</w:t>
      </w:r>
      <w:r w:rsidR="00B82A2C" w:rsidRPr="00153F3A">
        <w:tab/>
        <w:t>14.6.0</w:t>
      </w:r>
      <w:r w:rsidR="00B82A2C" w:rsidRPr="00153F3A">
        <w:tab/>
        <w:t>1271</w:t>
      </w:r>
      <w:r w:rsidR="00B82A2C" w:rsidRPr="00153F3A">
        <w:tab/>
      </w:r>
      <w:r w:rsidR="00B82A2C">
        <w:t>1</w:t>
      </w:r>
      <w:r w:rsidR="00B82A2C" w:rsidRPr="00153F3A">
        <w:tab/>
        <w:t>F</w:t>
      </w:r>
      <w:r w:rsidR="00B82A2C" w:rsidRPr="00153F3A">
        <w:tab/>
        <w:t>NB_IOTenh-Core</w:t>
      </w:r>
      <w:r w:rsidR="00B82A2C" w:rsidRPr="00153F3A">
        <w:tab/>
        <w:t>Late</w:t>
      </w:r>
    </w:p>
    <w:p w14:paraId="4BBD043F" w14:textId="0513FF5F" w:rsidR="00EB0F9F" w:rsidRDefault="00620C77" w:rsidP="00620C77">
      <w:pPr>
        <w:pStyle w:val="Doc-title"/>
        <w:numPr>
          <w:ilvl w:val="0"/>
          <w:numId w:val="18"/>
        </w:numPr>
      </w:pPr>
      <w:r>
        <w:t xml:space="preserve">Ericsson fine with the change. </w:t>
      </w:r>
    </w:p>
    <w:p w14:paraId="74B47309" w14:textId="49AE0FFD" w:rsidR="00620C77" w:rsidRPr="00620C77" w:rsidRDefault="00620C77" w:rsidP="00620C77">
      <w:pPr>
        <w:pStyle w:val="Doc-text2"/>
      </w:pPr>
      <w:r>
        <w:t>Needs a mirror CR</w:t>
      </w:r>
    </w:p>
    <w:p w14:paraId="230ABFD2" w14:textId="77777777" w:rsidR="00620C77" w:rsidRPr="00620C77" w:rsidRDefault="00620C77" w:rsidP="00620C77">
      <w:pPr>
        <w:pStyle w:val="Doc-text2"/>
      </w:pPr>
    </w:p>
    <w:p w14:paraId="29F3B282" w14:textId="71A005C8" w:rsidR="00620C77" w:rsidRDefault="00620C77" w:rsidP="00620C77">
      <w:pPr>
        <w:pStyle w:val="Agreement"/>
      </w:pPr>
      <w:r>
        <w:t xml:space="preserve">Other specs affected box needs to be ticked. </w:t>
      </w:r>
    </w:p>
    <w:p w14:paraId="6E6D9FFF" w14:textId="54FF96D4" w:rsidR="00620C77" w:rsidRDefault="00620C77" w:rsidP="00620C77">
      <w:pPr>
        <w:pStyle w:val="Agreement"/>
      </w:pPr>
      <w:r>
        <w:t xml:space="preserve">Remove change marks on cover page </w:t>
      </w:r>
    </w:p>
    <w:p w14:paraId="35A83028" w14:textId="0D6638FB" w:rsidR="00620C77" w:rsidRPr="00620C77" w:rsidRDefault="00620C77" w:rsidP="00620C77">
      <w:pPr>
        <w:pStyle w:val="Agreement"/>
      </w:pPr>
      <w:r>
        <w:t>Rel-15 mirror CR needed</w:t>
      </w:r>
    </w:p>
    <w:p w14:paraId="6B3B1773" w14:textId="6C4A2D30" w:rsidR="00620C77" w:rsidRDefault="00620C77" w:rsidP="00620C77">
      <w:pPr>
        <w:pStyle w:val="Agreement"/>
      </w:pPr>
      <w:r>
        <w:t>With the above changes the CR is agreed in principle</w:t>
      </w:r>
    </w:p>
    <w:p w14:paraId="6B388054" w14:textId="77777777" w:rsidR="00620C77" w:rsidRPr="00620C77" w:rsidRDefault="00620C77" w:rsidP="00620C77">
      <w:pPr>
        <w:pStyle w:val="Doc-text2"/>
      </w:pPr>
    </w:p>
    <w:p w14:paraId="4DEBAC7C" w14:textId="672C8263" w:rsidR="00B82A2C" w:rsidRDefault="00645802" w:rsidP="00B82A2C">
      <w:pPr>
        <w:pStyle w:val="Doc-title"/>
      </w:pPr>
      <w:hyperlink r:id="rId60" w:history="1">
        <w:r>
          <w:rPr>
            <w:rStyle w:val="Hyperlink"/>
          </w:rPr>
          <w:t>R2-1806184</w:t>
        </w:r>
      </w:hyperlink>
      <w:r w:rsidR="00B82A2C">
        <w:tab/>
      </w:r>
      <w:r w:rsidR="00B82A2C" w:rsidRPr="00867CAC">
        <w:t>Small correction on PhysicalConfigDedicated-NB</w:t>
      </w:r>
      <w:r w:rsidR="00B82A2C">
        <w:tab/>
      </w:r>
      <w:r w:rsidR="00B82A2C" w:rsidRPr="00867CAC">
        <w:t>TE Corporation, Sanechips</w:t>
      </w:r>
      <w:r w:rsidR="00B82A2C">
        <w:tab/>
        <w:t>CR</w:t>
      </w:r>
      <w:r w:rsidR="00B82A2C">
        <w:tab/>
        <w:t>Rel-15</w:t>
      </w:r>
      <w:r w:rsidR="00B82A2C">
        <w:tab/>
        <w:t>36.331</w:t>
      </w:r>
      <w:r w:rsidR="00B82A2C">
        <w:tab/>
        <w:t>15.1.0`3307</w:t>
      </w:r>
      <w:r w:rsidR="00B82A2C">
        <w:tab/>
        <w:t>1</w:t>
      </w:r>
      <w:r w:rsidR="00B82A2C">
        <w:tab/>
        <w:t>F</w:t>
      </w:r>
      <w:r w:rsidR="00B82A2C">
        <w:tab/>
      </w:r>
      <w:r w:rsidR="00B82A2C" w:rsidRPr="008A1751">
        <w:t>_IOTenh-Core</w:t>
      </w:r>
      <w:r w:rsidR="00B82A2C">
        <w:tab/>
        <w:t>R2-1804124</w:t>
      </w:r>
    </w:p>
    <w:p w14:paraId="257985EA" w14:textId="385A5367" w:rsidR="00DA09C8" w:rsidRDefault="00620C77" w:rsidP="00620C77">
      <w:r>
        <w:t>-</w:t>
      </w:r>
      <w:r w:rsidRPr="00620C77">
        <w:t xml:space="preserve"> </w:t>
      </w:r>
      <w:r>
        <w:t>Rel-15 CR agreed in the last meeting was omitted from CR package to RAN.</w:t>
      </w:r>
    </w:p>
    <w:p w14:paraId="25A4A4FD" w14:textId="52F646EA" w:rsidR="00620C77" w:rsidRPr="00DA09C8" w:rsidRDefault="00620C77" w:rsidP="00620C77">
      <w:pPr>
        <w:pStyle w:val="Agreement"/>
      </w:pPr>
      <w:r>
        <w:t>Agreed in principle</w:t>
      </w:r>
    </w:p>
    <w:p w14:paraId="6B3BF8EE" w14:textId="77777777" w:rsidR="008A79C6" w:rsidRPr="007911C2" w:rsidRDefault="008A79C6" w:rsidP="008A79C6">
      <w:pPr>
        <w:pStyle w:val="Heading2"/>
      </w:pPr>
      <w:r w:rsidRPr="007911C2">
        <w:t>9.13</w:t>
      </w:r>
      <w:r w:rsidRPr="007911C2">
        <w:tab/>
      </w:r>
      <w:r w:rsidR="003B1F35" w:rsidRPr="007911C2">
        <w:t>Further NB-IoT enhancements</w:t>
      </w:r>
    </w:p>
    <w:p w14:paraId="76C9B4A6" w14:textId="77777777" w:rsidR="008A79C6" w:rsidRPr="007911C2" w:rsidRDefault="008A79C6" w:rsidP="008A79C6">
      <w:pPr>
        <w:pStyle w:val="Comments"/>
        <w:rPr>
          <w:noProof w:val="0"/>
        </w:rPr>
      </w:pPr>
      <w:r w:rsidRPr="007911C2">
        <w:rPr>
          <w:noProof w:val="0"/>
        </w:rPr>
        <w:t>(</w:t>
      </w:r>
      <w:r w:rsidR="003B1F35" w:rsidRPr="007911C2">
        <w:rPr>
          <w:noProof w:val="0"/>
        </w:rPr>
        <w:t xml:space="preserve">NB_IOTenh2-Core; leading WG: RAN1; REL-15; started: Mar. 17; target: Jun. 18: WID: </w:t>
      </w:r>
      <w:r w:rsidR="003B1F35" w:rsidRPr="00BD0350">
        <w:rPr>
          <w:noProof w:val="0"/>
        </w:rPr>
        <w:t>RP-17</w:t>
      </w:r>
      <w:r w:rsidR="00AD7C5D" w:rsidRPr="00BD0350">
        <w:rPr>
          <w:noProof w:val="0"/>
        </w:rPr>
        <w:t>2063</w:t>
      </w:r>
      <w:r w:rsidRPr="007911C2">
        <w:rPr>
          <w:noProof w:val="0"/>
        </w:rPr>
        <w:t>)</w:t>
      </w:r>
    </w:p>
    <w:p w14:paraId="33243D9D" w14:textId="77777777" w:rsidR="008A79C6" w:rsidRPr="007911C2" w:rsidRDefault="008A79C6" w:rsidP="008A79C6">
      <w:pPr>
        <w:pStyle w:val="Comments"/>
        <w:rPr>
          <w:noProof w:val="0"/>
        </w:rPr>
      </w:pPr>
      <w:r w:rsidRPr="007911C2">
        <w:rPr>
          <w:noProof w:val="0"/>
        </w:rPr>
        <w:t xml:space="preserve">Time budget: </w:t>
      </w:r>
      <w:r w:rsidR="009735FE">
        <w:rPr>
          <w:noProof w:val="0"/>
        </w:rPr>
        <w:t>3</w:t>
      </w:r>
      <w:r w:rsidR="0082626A">
        <w:rPr>
          <w:noProof w:val="0"/>
        </w:rPr>
        <w:t xml:space="preserve"> </w:t>
      </w:r>
      <w:r w:rsidRPr="007911C2">
        <w:rPr>
          <w:noProof w:val="0"/>
        </w:rPr>
        <w:t>TU</w:t>
      </w:r>
    </w:p>
    <w:p w14:paraId="105C8CE0" w14:textId="77777777" w:rsidR="008A79C6" w:rsidRPr="007911C2" w:rsidRDefault="008A79C6" w:rsidP="008A79C6">
      <w:pPr>
        <w:pStyle w:val="Comments-red"/>
      </w:pPr>
      <w:r w:rsidRPr="007911C2">
        <w:t xml:space="preserve">Documents in this agenda item will be handled in </w:t>
      </w:r>
      <w:r w:rsidR="007A07A6" w:rsidRPr="007911C2">
        <w:t>a break out</w:t>
      </w:r>
      <w:r w:rsidRPr="007911C2">
        <w:t xml:space="preserve"> session</w:t>
      </w:r>
    </w:p>
    <w:p w14:paraId="499522E0" w14:textId="77777777" w:rsidR="00CA0994" w:rsidRDefault="00CA0994" w:rsidP="00CA0994">
      <w:pPr>
        <w:pStyle w:val="Comments"/>
        <w:rPr>
          <w:noProof w:val="0"/>
        </w:rPr>
      </w:pPr>
      <w:r w:rsidRPr="007911C2">
        <w:rPr>
          <w:noProof w:val="0"/>
        </w:rPr>
        <w:t>Some sub-items in 9.13 and 9.14 may be treated jointly.</w:t>
      </w:r>
    </w:p>
    <w:p w14:paraId="7967B95F" w14:textId="77777777" w:rsidR="00E634A5" w:rsidRPr="007911C2" w:rsidRDefault="00E634A5" w:rsidP="00E634A5">
      <w:pPr>
        <w:pStyle w:val="Heading3"/>
      </w:pPr>
      <w:r>
        <w:t>9.13</w:t>
      </w:r>
      <w:r w:rsidRPr="007911C2">
        <w:t>.1</w:t>
      </w:r>
      <w:r w:rsidRPr="007911C2">
        <w:tab/>
        <w:t>Organisational</w:t>
      </w:r>
    </w:p>
    <w:p w14:paraId="1B3F7517" w14:textId="77777777" w:rsidR="00E634A5" w:rsidRPr="007911C2" w:rsidRDefault="00E634A5" w:rsidP="00E634A5">
      <w:pPr>
        <w:pStyle w:val="Comments"/>
        <w:rPr>
          <w:noProof w:val="0"/>
        </w:rPr>
      </w:pPr>
      <w:r w:rsidRPr="007911C2">
        <w:rPr>
          <w:noProof w:val="0"/>
        </w:rPr>
        <w:t>Including incoming LSs, rapporteur inputs, running CRs</w:t>
      </w:r>
    </w:p>
    <w:p w14:paraId="2D58CFE3" w14:textId="77777777" w:rsidR="00EB0F9F" w:rsidRDefault="00EB0F9F" w:rsidP="00641EBE">
      <w:pPr>
        <w:pStyle w:val="Comments"/>
      </w:pPr>
    </w:p>
    <w:p w14:paraId="5E828DA3" w14:textId="77777777" w:rsidR="00FA5BCB" w:rsidRPr="00FA5BCB" w:rsidRDefault="00FA5BCB" w:rsidP="00641EBE">
      <w:pPr>
        <w:pStyle w:val="Comments"/>
      </w:pPr>
      <w:r w:rsidRPr="00FA5BCB">
        <w:t>LS</w:t>
      </w:r>
    </w:p>
    <w:p w14:paraId="51808573" w14:textId="1CBC2B06" w:rsidR="00F7512D" w:rsidRDefault="00645802" w:rsidP="00F7512D">
      <w:pPr>
        <w:pStyle w:val="Doc-title"/>
      </w:pPr>
      <w:hyperlink r:id="rId61" w:history="1">
        <w:r>
          <w:rPr>
            <w:rStyle w:val="Hyperlink"/>
          </w:rPr>
          <w:t>R2-1804209</w:t>
        </w:r>
      </w:hyperlink>
      <w:r w:rsidR="00F7512D">
        <w:tab/>
        <w:t>LS on wake-up signal (R1-1803150; contact: HiSilicon)</w:t>
      </w:r>
      <w:r w:rsidR="00F7512D">
        <w:tab/>
        <w:t>RAN1</w:t>
      </w:r>
      <w:r w:rsidR="00F7512D">
        <w:tab/>
        <w:t>LS in</w:t>
      </w:r>
      <w:r w:rsidR="00F7512D">
        <w:tab/>
        <w:t>Rel-15</w:t>
      </w:r>
      <w:r w:rsidR="00F7512D">
        <w:tab/>
        <w:t>NB_IOTenh2-Core, LTE_eMTC4-Core</w:t>
      </w:r>
      <w:r w:rsidR="00F7512D">
        <w:tab/>
        <w:t>To:RAN4</w:t>
      </w:r>
      <w:r w:rsidR="00F7512D">
        <w:tab/>
        <w:t>Cc:RAN2</w:t>
      </w:r>
    </w:p>
    <w:p w14:paraId="068335FF" w14:textId="332D72DB" w:rsidR="00FA5BCB" w:rsidRDefault="00D951E0" w:rsidP="00D951E0">
      <w:pPr>
        <w:pStyle w:val="Agreement"/>
      </w:pPr>
      <w:r>
        <w:t>Noted</w:t>
      </w:r>
    </w:p>
    <w:p w14:paraId="3ACDC245" w14:textId="77777777" w:rsidR="00D951E0" w:rsidRPr="00D951E0" w:rsidRDefault="00D951E0" w:rsidP="00D951E0">
      <w:pPr>
        <w:pStyle w:val="Doc-text2"/>
      </w:pPr>
    </w:p>
    <w:p w14:paraId="72BB3A78" w14:textId="77777777" w:rsidR="00FA5BCB" w:rsidRPr="00FA5BCB" w:rsidRDefault="00FA5BCB" w:rsidP="00641EBE">
      <w:pPr>
        <w:pStyle w:val="Comments"/>
      </w:pPr>
      <w:r w:rsidRPr="00FA5BCB">
        <w:t>Running CRs</w:t>
      </w:r>
    </w:p>
    <w:p w14:paraId="13BF0EB3" w14:textId="113B7EEB" w:rsidR="00F7512D" w:rsidRDefault="00645802" w:rsidP="00F7512D">
      <w:pPr>
        <w:pStyle w:val="Doc-title"/>
      </w:pPr>
      <w:hyperlink r:id="rId62" w:history="1">
        <w:r>
          <w:rPr>
            <w:rStyle w:val="Hyperlink"/>
          </w:rPr>
          <w:t>R2-1805266</w:t>
        </w:r>
      </w:hyperlink>
      <w:r w:rsidR="00F7512D">
        <w:tab/>
        <w:t>Introduction of NB-IoT Enhancements other than EDT in 36.331</w:t>
      </w:r>
      <w:r w:rsidR="00F7512D">
        <w:tab/>
        <w:t>Huawei, HiSilicon</w:t>
      </w:r>
      <w:r w:rsidR="00F7512D">
        <w:tab/>
        <w:t>CR</w:t>
      </w:r>
      <w:r w:rsidR="00F7512D">
        <w:tab/>
        <w:t>Rel-15</w:t>
      </w:r>
      <w:r w:rsidR="00F7512D">
        <w:tab/>
        <w:t>36.331</w:t>
      </w:r>
      <w:r w:rsidR="00F7512D">
        <w:tab/>
        <w:t>15.1.0</w:t>
      </w:r>
      <w:r w:rsidR="00F7512D">
        <w:tab/>
        <w:t>3333</w:t>
      </w:r>
      <w:r w:rsidR="00F7512D">
        <w:tab/>
        <w:t>-</w:t>
      </w:r>
      <w:r w:rsidR="00F7512D">
        <w:tab/>
        <w:t>B</w:t>
      </w:r>
      <w:r w:rsidR="00F7512D">
        <w:tab/>
        <w:t>NB_IOTenh2-Core</w:t>
      </w:r>
      <w:r w:rsidR="00F7512D">
        <w:tab/>
        <w:t>R2-1803929</w:t>
      </w:r>
    </w:p>
    <w:p w14:paraId="40840D8D" w14:textId="2897031D" w:rsidR="00D951E0" w:rsidRPr="00D951E0" w:rsidRDefault="00D951E0" w:rsidP="00D951E0">
      <w:pPr>
        <w:pStyle w:val="ListParagraph"/>
        <w:numPr>
          <w:ilvl w:val="0"/>
          <w:numId w:val="18"/>
        </w:numPr>
      </w:pPr>
      <w:r>
        <w:t>Updated to latest spec, since email</w:t>
      </w:r>
    </w:p>
    <w:p w14:paraId="719BFBC6" w14:textId="253E9C71" w:rsidR="00D951E0" w:rsidRPr="00D951E0" w:rsidRDefault="00D951E0" w:rsidP="00D951E0">
      <w:pPr>
        <w:pStyle w:val="Agreement"/>
      </w:pPr>
      <w:r>
        <w:t>Endorsed as running CR.</w:t>
      </w:r>
    </w:p>
    <w:p w14:paraId="23A39B4E" w14:textId="30A35229" w:rsidR="00F7512D" w:rsidRDefault="00645802" w:rsidP="00F7512D">
      <w:pPr>
        <w:pStyle w:val="Doc-title"/>
      </w:pPr>
      <w:hyperlink r:id="rId63" w:history="1">
        <w:r>
          <w:rPr>
            <w:rStyle w:val="Hyperlink"/>
          </w:rPr>
          <w:t>R2-1805267</w:t>
        </w:r>
      </w:hyperlink>
      <w:r w:rsidR="00F7512D">
        <w:tab/>
        <w:t>Introduction of NB-IoT Enhancements excluding EDT in 36.300</w:t>
      </w:r>
      <w:r w:rsidR="00F7512D">
        <w:tab/>
        <w:t>Huawei, HiSilicon</w:t>
      </w:r>
      <w:r w:rsidR="00F7512D">
        <w:tab/>
        <w:t>CR</w:t>
      </w:r>
      <w:r w:rsidR="00F7512D">
        <w:tab/>
        <w:t>Rel-15</w:t>
      </w:r>
      <w:r w:rsidR="00F7512D">
        <w:tab/>
        <w:t>36.300</w:t>
      </w:r>
      <w:r w:rsidR="00F7512D">
        <w:tab/>
        <w:t>15.1.0</w:t>
      </w:r>
      <w:r w:rsidR="00F7512D">
        <w:tab/>
        <w:t>1127</w:t>
      </w:r>
      <w:r w:rsidR="00F7512D">
        <w:tab/>
        <w:t>-</w:t>
      </w:r>
      <w:r w:rsidR="00F7512D">
        <w:tab/>
        <w:t>B</w:t>
      </w:r>
      <w:r w:rsidR="00F7512D">
        <w:tab/>
        <w:t>NB_IOTenh2-Core</w:t>
      </w:r>
      <w:r w:rsidR="00F7512D">
        <w:tab/>
        <w:t>R2-1803930</w:t>
      </w:r>
    </w:p>
    <w:p w14:paraId="3B0B0BC0" w14:textId="445F36CB" w:rsidR="00D951E0" w:rsidRDefault="00D951E0" w:rsidP="00D951E0">
      <w:pPr>
        <w:pStyle w:val="ListParagraph"/>
        <w:numPr>
          <w:ilvl w:val="0"/>
          <w:numId w:val="18"/>
        </w:numPr>
      </w:pPr>
      <w:r>
        <w:t>Updated to latest spec, since email</w:t>
      </w:r>
    </w:p>
    <w:p w14:paraId="60B82E7C" w14:textId="593F8026" w:rsidR="00D951E0" w:rsidRPr="00D951E0" w:rsidRDefault="00D951E0" w:rsidP="00D951E0">
      <w:pPr>
        <w:pStyle w:val="ListParagraph"/>
        <w:numPr>
          <w:ilvl w:val="0"/>
          <w:numId w:val="18"/>
        </w:numPr>
      </w:pPr>
      <w:r>
        <w:t>Qualcomm have some minor comments to wording – can capture in next version</w:t>
      </w:r>
    </w:p>
    <w:p w14:paraId="6E046E5E" w14:textId="6FF1DAB4" w:rsidR="00D951E0" w:rsidRDefault="00D951E0" w:rsidP="00D951E0">
      <w:pPr>
        <w:pStyle w:val="Agreement"/>
      </w:pPr>
      <w:r>
        <w:t>Will capture small updates in the next version</w:t>
      </w:r>
    </w:p>
    <w:p w14:paraId="718BFBD9" w14:textId="77777777" w:rsidR="00D951E0" w:rsidRPr="00D951E0" w:rsidRDefault="00D951E0" w:rsidP="00D951E0">
      <w:pPr>
        <w:pStyle w:val="Agreement"/>
      </w:pPr>
      <w:r>
        <w:t>Endorsed as running CR.</w:t>
      </w:r>
    </w:p>
    <w:p w14:paraId="4D37C79E" w14:textId="77777777" w:rsidR="00D951E0" w:rsidRPr="00D951E0" w:rsidRDefault="00D951E0" w:rsidP="00D951E0">
      <w:pPr>
        <w:pStyle w:val="Doc-text2"/>
        <w:ind w:left="0" w:firstLine="0"/>
      </w:pPr>
    </w:p>
    <w:p w14:paraId="5689D49A" w14:textId="31D38EE6" w:rsidR="00F7512D" w:rsidRDefault="00645802" w:rsidP="00F7512D">
      <w:pPr>
        <w:pStyle w:val="Doc-title"/>
      </w:pPr>
      <w:hyperlink r:id="rId64" w:history="1">
        <w:r>
          <w:rPr>
            <w:rStyle w:val="Hyperlink"/>
          </w:rPr>
          <w:t>R2-1805335</w:t>
        </w:r>
      </w:hyperlink>
      <w:r w:rsidR="00F7512D">
        <w:tab/>
        <w:t>Introduction of further NB-IoT enhancements in 36.322</w:t>
      </w:r>
      <w:r w:rsidR="00F7512D">
        <w:tab/>
        <w:t>Ericsson</w:t>
      </w:r>
      <w:r w:rsidR="00F7512D">
        <w:tab/>
        <w:t>CR</w:t>
      </w:r>
      <w:r w:rsidR="00F7512D">
        <w:tab/>
        <w:t>Rel-15</w:t>
      </w:r>
      <w:r w:rsidR="00F7512D">
        <w:tab/>
        <w:t>36.322</w:t>
      </w:r>
      <w:r w:rsidR="00F7512D">
        <w:tab/>
        <w:t>15.0.0</w:t>
      </w:r>
      <w:r w:rsidR="00F7512D">
        <w:tab/>
        <w:t>0133</w:t>
      </w:r>
      <w:r w:rsidR="00F7512D">
        <w:tab/>
        <w:t>-</w:t>
      </w:r>
      <w:r w:rsidR="00F7512D">
        <w:tab/>
        <w:t>B</w:t>
      </w:r>
      <w:r w:rsidR="00F7512D">
        <w:tab/>
        <w:t>NB_IOTenh2-Core</w:t>
      </w:r>
      <w:r w:rsidR="00F7512D">
        <w:tab/>
        <w:t>R2-1803006</w:t>
      </w:r>
    </w:p>
    <w:p w14:paraId="74241322" w14:textId="2AF30752" w:rsidR="00D951E0" w:rsidRDefault="00D951E0" w:rsidP="00D951E0">
      <w:pPr>
        <w:pStyle w:val="Doc-text2"/>
        <w:numPr>
          <w:ilvl w:val="0"/>
          <w:numId w:val="18"/>
        </w:numPr>
      </w:pPr>
      <w:r>
        <w:t>QC – why in 4.2.1 is “only” deleted and “SC-MCCH and SC-MTCH” deleted?</w:t>
      </w:r>
    </w:p>
    <w:p w14:paraId="76CCC1B3" w14:textId="606FCC4F" w:rsidR="00D951E0" w:rsidRDefault="00D951E0" w:rsidP="00D951E0">
      <w:pPr>
        <w:pStyle w:val="Doc-text2"/>
        <w:numPr>
          <w:ilvl w:val="0"/>
          <w:numId w:val="18"/>
        </w:numPr>
      </w:pPr>
      <w:r>
        <w:t>QC this is the first time we see the CR, there was no email discussion yet.</w:t>
      </w:r>
    </w:p>
    <w:p w14:paraId="57C2C40B" w14:textId="1742C002" w:rsidR="00D951E0" w:rsidRDefault="00D951E0" w:rsidP="00D951E0">
      <w:pPr>
        <w:pStyle w:val="Doc-text2"/>
        <w:numPr>
          <w:ilvl w:val="0"/>
          <w:numId w:val="18"/>
        </w:numPr>
      </w:pPr>
      <w:r>
        <w:t>LG – reordering time – what does it mean not to be configured? If UM is configured then reordering should be configured. HW think it is configured only for 2 HARQ processes.</w:t>
      </w:r>
    </w:p>
    <w:p w14:paraId="473E27DA" w14:textId="42AF1275" w:rsidR="00473696" w:rsidRPr="00D951E0" w:rsidRDefault="00473696" w:rsidP="00473696">
      <w:pPr>
        <w:pStyle w:val="ListParagraph"/>
        <w:numPr>
          <w:ilvl w:val="0"/>
          <w:numId w:val="18"/>
        </w:numPr>
      </w:pPr>
      <w:r>
        <w:t>Qualcomm would still like to check further.</w:t>
      </w:r>
    </w:p>
    <w:p w14:paraId="6025F348" w14:textId="13316B5C" w:rsidR="00D951E0" w:rsidRDefault="00473696" w:rsidP="00473696">
      <w:pPr>
        <w:pStyle w:val="Agreement"/>
      </w:pPr>
      <w:r>
        <w:t>Change in 4.2.1 to delete the last sentence “</w:t>
      </w:r>
      <w:r w:rsidRPr="00473696">
        <w:t>For NB-IoT, RLC UM is only supported for SC-MCCH and SC-MTCH.</w:t>
      </w:r>
      <w:r>
        <w:t xml:space="preserve">” </w:t>
      </w:r>
    </w:p>
    <w:p w14:paraId="69F05D52" w14:textId="3048E84F" w:rsidR="00473696" w:rsidRPr="00473696" w:rsidRDefault="00473696" w:rsidP="00473696">
      <w:pPr>
        <w:pStyle w:val="Agreement"/>
      </w:pPr>
      <w:r>
        <w:t>With the above change the CR is endorsed as running CR</w:t>
      </w:r>
    </w:p>
    <w:p w14:paraId="3B21FA2B" w14:textId="77777777" w:rsidR="00863126" w:rsidRPr="00863126" w:rsidRDefault="00863126" w:rsidP="00863126">
      <w:pPr>
        <w:pStyle w:val="Doc-text2"/>
      </w:pPr>
    </w:p>
    <w:p w14:paraId="00AE0CEA" w14:textId="46D1179A" w:rsidR="00F7512D" w:rsidRDefault="00645802" w:rsidP="00F7512D">
      <w:pPr>
        <w:pStyle w:val="Doc-title"/>
      </w:pPr>
      <w:hyperlink r:id="rId65" w:history="1">
        <w:r>
          <w:rPr>
            <w:rStyle w:val="Hyperlink"/>
          </w:rPr>
          <w:t>R2-1805607</w:t>
        </w:r>
      </w:hyperlink>
      <w:r w:rsidR="00F7512D">
        <w:tab/>
        <w:t>Running 36.304 CR for Further NB-IoT enhancements</w:t>
      </w:r>
      <w:r w:rsidR="00F7512D">
        <w:tab/>
        <w:t>Nokia, Nokia Shanghai Bell</w:t>
      </w:r>
      <w:r w:rsidR="00F7512D">
        <w:tab/>
        <w:t>CR</w:t>
      </w:r>
      <w:r w:rsidR="00F7512D">
        <w:tab/>
        <w:t>Rel-15</w:t>
      </w:r>
      <w:r w:rsidR="00F7512D">
        <w:tab/>
        <w:t>36.304</w:t>
      </w:r>
      <w:r w:rsidR="00F7512D">
        <w:tab/>
        <w:t>14.6.0</w:t>
      </w:r>
      <w:r w:rsidR="00F7512D">
        <w:tab/>
        <w:t>0413</w:t>
      </w:r>
      <w:r w:rsidR="00F7512D">
        <w:tab/>
        <w:t>-</w:t>
      </w:r>
      <w:r w:rsidR="00F7512D">
        <w:tab/>
        <w:t>B</w:t>
      </w:r>
      <w:r w:rsidR="00F7512D">
        <w:tab/>
        <w:t>NB_IOTenh2-Core</w:t>
      </w:r>
    </w:p>
    <w:p w14:paraId="7942A3EC" w14:textId="642AF3FB" w:rsidR="00283EC6" w:rsidRDefault="00283EC6" w:rsidP="00283EC6">
      <w:pPr>
        <w:pStyle w:val="Doc-text2"/>
        <w:numPr>
          <w:ilvl w:val="0"/>
          <w:numId w:val="18"/>
        </w:numPr>
      </w:pPr>
      <w:r>
        <w:t>Currently empty</w:t>
      </w:r>
    </w:p>
    <w:p w14:paraId="4CB11F97" w14:textId="6B9B6E15" w:rsidR="00283EC6" w:rsidRPr="00283EC6" w:rsidRDefault="00283EC6" w:rsidP="00283EC6">
      <w:pPr>
        <w:pStyle w:val="Agreement"/>
      </w:pPr>
      <w:r>
        <w:t>Can update later based on new agreements e.g. on WUS</w:t>
      </w:r>
    </w:p>
    <w:p w14:paraId="230E4FF1" w14:textId="7037448F" w:rsidR="00283EC6" w:rsidRDefault="00645802" w:rsidP="00863126">
      <w:pPr>
        <w:pStyle w:val="Doc-title"/>
      </w:pPr>
      <w:hyperlink r:id="rId66" w:history="1">
        <w:r>
          <w:rPr>
            <w:rStyle w:val="Hyperlink"/>
          </w:rPr>
          <w:t>R2-1805337</w:t>
        </w:r>
      </w:hyperlink>
      <w:r w:rsidR="003F2798">
        <w:tab/>
        <w:t>Introduction of further NB-IoT enhancements in 36.306</w:t>
      </w:r>
      <w:r w:rsidR="003F2798">
        <w:tab/>
        <w:t>Ericsson</w:t>
      </w:r>
      <w:r w:rsidR="003F2798">
        <w:tab/>
        <w:t>CR</w:t>
      </w:r>
      <w:r w:rsidR="003F2798">
        <w:tab/>
        <w:t>Rel-15</w:t>
      </w:r>
      <w:r w:rsidR="003F2798">
        <w:tab/>
        <w:t>36.306</w:t>
      </w:r>
      <w:r w:rsidR="003F2798">
        <w:tab/>
        <w:t>15.0.0</w:t>
      </w:r>
      <w:r w:rsidR="003F2798">
        <w:tab/>
        <w:t>1581</w:t>
      </w:r>
      <w:r w:rsidR="003F2798">
        <w:tab/>
        <w:t>-</w:t>
      </w:r>
      <w:r w:rsidR="003F2798">
        <w:tab/>
        <w:t>B</w:t>
      </w:r>
      <w:r w:rsidR="003F2798">
        <w:tab/>
        <w:t>NB_IOTenh2-Core</w:t>
      </w:r>
      <w:r w:rsidR="003F2798">
        <w:tab/>
        <w:t>R2-1803007</w:t>
      </w:r>
    </w:p>
    <w:p w14:paraId="6D5B1AE4" w14:textId="6EAAB312" w:rsidR="00863126" w:rsidRDefault="00863126" w:rsidP="00473696">
      <w:pPr>
        <w:pStyle w:val="Doc-text2"/>
        <w:numPr>
          <w:ilvl w:val="0"/>
          <w:numId w:val="18"/>
        </w:numPr>
      </w:pPr>
      <w:r>
        <w:t>Ericsson points out that there are some parts to check here, such as UE category</w:t>
      </w:r>
      <w:r w:rsidR="00473696">
        <w:t xml:space="preserve"> soft buffer size that are FFS.</w:t>
      </w:r>
    </w:p>
    <w:p w14:paraId="598F1840" w14:textId="245C6F12" w:rsidR="00863126" w:rsidRPr="00863126" w:rsidRDefault="00863126" w:rsidP="00863126">
      <w:pPr>
        <w:pStyle w:val="Doc-text2"/>
        <w:numPr>
          <w:ilvl w:val="0"/>
          <w:numId w:val="18"/>
        </w:numPr>
      </w:pPr>
      <w:r>
        <w:t>Huawei think reduced SI acquisition doesn’t need a capability.</w:t>
      </w:r>
      <w:r w:rsidR="00473696">
        <w:t xml:space="preserve"> This needs to be checked.</w:t>
      </w:r>
    </w:p>
    <w:p w14:paraId="1D0C716E" w14:textId="25A4BC71" w:rsidR="00F70CEE" w:rsidRDefault="00473696" w:rsidP="00473696">
      <w:pPr>
        <w:pStyle w:val="Agreement"/>
      </w:pPr>
      <w:r>
        <w:t>Table with L2 buffer sizes should be removed</w:t>
      </w:r>
    </w:p>
    <w:p w14:paraId="3BDDFB1D" w14:textId="6169B1E7" w:rsidR="00473696" w:rsidRDefault="00473696" w:rsidP="00473696">
      <w:pPr>
        <w:pStyle w:val="Agreement"/>
      </w:pPr>
      <w:r>
        <w:t>With the above change the CR is endorsed as running CR</w:t>
      </w:r>
    </w:p>
    <w:p w14:paraId="091DBC2A" w14:textId="77777777" w:rsidR="00473696" w:rsidRPr="00473696" w:rsidRDefault="00473696" w:rsidP="00473696">
      <w:pPr>
        <w:pStyle w:val="Doc-text2"/>
        <w:ind w:left="0" w:firstLine="0"/>
      </w:pPr>
    </w:p>
    <w:p w14:paraId="01685A86" w14:textId="77777777" w:rsidR="00F70CEE" w:rsidRPr="00F70CEE" w:rsidRDefault="00F70CEE" w:rsidP="00641EBE">
      <w:pPr>
        <w:pStyle w:val="Comments"/>
      </w:pPr>
      <w:r>
        <w:t>Withdrawn</w:t>
      </w:r>
    </w:p>
    <w:p w14:paraId="1B658270" w14:textId="0DCD6D41" w:rsidR="00F70CEE" w:rsidRDefault="00645802" w:rsidP="00F70CEE">
      <w:pPr>
        <w:pStyle w:val="Doc-title"/>
      </w:pPr>
      <w:hyperlink r:id="rId67" w:history="1">
        <w:r>
          <w:rPr>
            <w:rStyle w:val="Hyperlink"/>
          </w:rPr>
          <w:t>R2-1805070</w:t>
        </w:r>
      </w:hyperlink>
      <w:r w:rsidR="00F70CEE">
        <w:tab/>
        <w:t>Introduction of NB-IoT Enhancements other than EDT in 36.331</w:t>
      </w:r>
      <w:r w:rsidR="00F70CEE">
        <w:tab/>
        <w:t>Huawei, HiSilicon</w:t>
      </w:r>
      <w:r w:rsidR="00F70CEE">
        <w:tab/>
        <w:t>draftCR</w:t>
      </w:r>
      <w:r w:rsidR="00F70CEE">
        <w:tab/>
        <w:t>Rel-15</w:t>
      </w:r>
      <w:r w:rsidR="00F70CEE">
        <w:tab/>
        <w:t>36.331</w:t>
      </w:r>
      <w:r w:rsidR="00F70CEE">
        <w:tab/>
        <w:t>15.1.0</w:t>
      </w:r>
      <w:r w:rsidR="00F70CEE">
        <w:tab/>
        <w:t>B</w:t>
      </w:r>
      <w:r w:rsidR="00F70CEE">
        <w:tab/>
        <w:t>NB_IOTenh2-Core</w:t>
      </w:r>
      <w:r w:rsidR="00F70CEE">
        <w:tab/>
        <w:t>R2-1803929</w:t>
      </w:r>
      <w:r w:rsidR="00F70CEE">
        <w:tab/>
        <w:t>Withdrawn</w:t>
      </w:r>
    </w:p>
    <w:p w14:paraId="2049C3EA" w14:textId="29A4C68C" w:rsidR="00F70CEE" w:rsidRDefault="00645802" w:rsidP="00F70CEE">
      <w:pPr>
        <w:pStyle w:val="Doc-title"/>
      </w:pPr>
      <w:hyperlink r:id="rId68" w:history="1">
        <w:r>
          <w:rPr>
            <w:rStyle w:val="Hyperlink"/>
          </w:rPr>
          <w:t>R2-1805071</w:t>
        </w:r>
      </w:hyperlink>
      <w:r w:rsidR="00F70CEE">
        <w:tab/>
        <w:t>Introduction of NB-IoT Enhancements including EDT in 36.300</w:t>
      </w:r>
      <w:r w:rsidR="00F70CEE">
        <w:tab/>
        <w:t>Huawei, HiSilicon</w:t>
      </w:r>
      <w:r w:rsidR="00F70CEE">
        <w:tab/>
        <w:t>draftCR</w:t>
      </w:r>
      <w:r w:rsidR="00F70CEE">
        <w:tab/>
        <w:t>Rel-15</w:t>
      </w:r>
      <w:r w:rsidR="00F70CEE">
        <w:tab/>
        <w:t>36.300</w:t>
      </w:r>
      <w:r w:rsidR="00F70CEE">
        <w:tab/>
        <w:t>15.1.0</w:t>
      </w:r>
      <w:r w:rsidR="00F70CEE">
        <w:tab/>
        <w:t>B</w:t>
      </w:r>
      <w:r w:rsidR="00F70CEE">
        <w:tab/>
        <w:t>NB_IOTenh2-Core</w:t>
      </w:r>
      <w:r w:rsidR="00F70CEE">
        <w:tab/>
        <w:t>R2-1803930</w:t>
      </w:r>
      <w:r w:rsidR="00F70CEE">
        <w:tab/>
        <w:t>Withdrawn</w:t>
      </w:r>
    </w:p>
    <w:p w14:paraId="48EDBEB3" w14:textId="77777777" w:rsidR="00CA0994" w:rsidRDefault="00CA0994" w:rsidP="00CA0994">
      <w:pPr>
        <w:pStyle w:val="Heading3"/>
      </w:pPr>
      <w:r w:rsidRPr="007911C2">
        <w:t>9.13.</w:t>
      </w:r>
      <w:r w:rsidR="00E634A5">
        <w:t>2</w:t>
      </w:r>
      <w:r w:rsidRPr="007911C2">
        <w:tab/>
        <w:t>Early D</w:t>
      </w:r>
      <w:r w:rsidR="0081348D">
        <w:t>ata Transmission</w:t>
      </w:r>
    </w:p>
    <w:p w14:paraId="63B9B8EF" w14:textId="77777777" w:rsidR="0081348D" w:rsidRDefault="0081348D" w:rsidP="0081348D">
      <w:pPr>
        <w:pStyle w:val="Comments"/>
      </w:pPr>
      <w:r w:rsidRPr="0081348D">
        <w:t>Early Data transmission for NB-IoT is treated jointly with MTC under AI 9.14.2. Do not use this AI for any item that can be discussed jointly.</w:t>
      </w:r>
    </w:p>
    <w:p w14:paraId="66F895D8" w14:textId="77777777" w:rsidR="00CA0994" w:rsidRDefault="00CA0994" w:rsidP="00CA0994">
      <w:pPr>
        <w:pStyle w:val="Heading3"/>
      </w:pPr>
      <w:r w:rsidRPr="007911C2">
        <w:t>9.13.</w:t>
      </w:r>
      <w:r w:rsidR="00E634A5">
        <w:t>3</w:t>
      </w:r>
      <w:r w:rsidRPr="007911C2">
        <w:tab/>
        <w:t>System Acquisition Enhancements</w:t>
      </w:r>
    </w:p>
    <w:p w14:paraId="69996452" w14:textId="77777777" w:rsidR="0081348D" w:rsidRPr="0081348D" w:rsidRDefault="0081348D" w:rsidP="0081348D">
      <w:pPr>
        <w:pStyle w:val="Comments"/>
      </w:pPr>
      <w:r w:rsidRPr="0081348D">
        <w:t>System acquisition Enhancements for NB-IoT is treated jointly with MTC under AI 9.14.3. Do not use this AI for any item that can be discussed jointly.</w:t>
      </w:r>
    </w:p>
    <w:p w14:paraId="3CAA8A5C" w14:textId="77777777" w:rsidR="00CA0994" w:rsidRDefault="00CA0994" w:rsidP="00CA0994">
      <w:pPr>
        <w:pStyle w:val="Heading3"/>
      </w:pPr>
      <w:r w:rsidRPr="007911C2">
        <w:t>9.13.</w:t>
      </w:r>
      <w:r w:rsidR="00E634A5">
        <w:t>4</w:t>
      </w:r>
      <w:r w:rsidRPr="007911C2">
        <w:tab/>
        <w:t>Relaxed Monitoring for cell reselection</w:t>
      </w:r>
    </w:p>
    <w:p w14:paraId="758ACCD3" w14:textId="77777777" w:rsidR="0081348D" w:rsidRDefault="0081348D" w:rsidP="0081348D">
      <w:pPr>
        <w:pStyle w:val="Comments"/>
      </w:pPr>
      <w:r w:rsidRPr="0081348D">
        <w:t>Relaxed monitoring for cell reselection for MTC and NB-IoT is treated jointly under this AI</w:t>
      </w:r>
      <w:r>
        <w:t>.</w:t>
      </w:r>
      <w:r w:rsidR="00110155" w:rsidRPr="00110155">
        <w:t xml:space="preserve"> </w:t>
      </w:r>
      <w:r w:rsidR="00110155">
        <w:t>Problem fixing</w:t>
      </w:r>
      <w:r w:rsidR="00BF29D5">
        <w:t>/corrections</w:t>
      </w:r>
      <w:r w:rsidR="00110155">
        <w:t>, no new solutions.</w:t>
      </w:r>
    </w:p>
    <w:p w14:paraId="68E0BFF3" w14:textId="77777777" w:rsidR="00CA0994" w:rsidRPr="007911C2" w:rsidRDefault="00CA0994" w:rsidP="00CA0994">
      <w:pPr>
        <w:pStyle w:val="Heading3"/>
      </w:pPr>
      <w:r w:rsidRPr="007911C2">
        <w:t>9.13.</w:t>
      </w:r>
      <w:r w:rsidR="00E634A5">
        <w:t>5</w:t>
      </w:r>
      <w:r w:rsidRPr="007911C2">
        <w:tab/>
        <w:t>Semi-Persistent Scheduling</w:t>
      </w:r>
    </w:p>
    <w:p w14:paraId="7970D406" w14:textId="0AD75019" w:rsidR="00523532" w:rsidRDefault="00523532" w:rsidP="00523532">
      <w:pPr>
        <w:pStyle w:val="Comments"/>
      </w:pPr>
      <w:r>
        <w:t>Not treated</w:t>
      </w:r>
    </w:p>
    <w:p w14:paraId="50908FCC" w14:textId="0342D6D9" w:rsidR="0088749F" w:rsidRDefault="00645802" w:rsidP="0088749F">
      <w:pPr>
        <w:pStyle w:val="Doc-title"/>
      </w:pPr>
      <w:hyperlink r:id="rId69" w:history="1">
        <w:r>
          <w:rPr>
            <w:rStyle w:val="Hyperlink"/>
          </w:rPr>
          <w:t>R2-1805974</w:t>
        </w:r>
      </w:hyperlink>
      <w:r w:rsidR="0088749F">
        <w:tab/>
        <w:t>Introducing SPS for NB-IoT SC-PtM</w:t>
      </w:r>
      <w:r w:rsidR="0088749F">
        <w:tab/>
        <w:t>Ericsson</w:t>
      </w:r>
      <w:r w:rsidR="0088749F">
        <w:tab/>
        <w:t>discussion</w:t>
      </w:r>
      <w:r w:rsidR="0088749F">
        <w:tab/>
        <w:t>Rel-15</w:t>
      </w:r>
      <w:r w:rsidR="0088749F">
        <w:tab/>
        <w:t>NB_IOTenh2-Core</w:t>
      </w:r>
    </w:p>
    <w:p w14:paraId="1130AC84" w14:textId="6AB33FE7" w:rsidR="00F7512D" w:rsidRDefault="00645802" w:rsidP="00F7512D">
      <w:pPr>
        <w:pStyle w:val="Doc-title"/>
      </w:pPr>
      <w:hyperlink r:id="rId70" w:history="1">
        <w:r>
          <w:rPr>
            <w:rStyle w:val="Hyperlink"/>
          </w:rPr>
          <w:t>R2-1805953</w:t>
        </w:r>
      </w:hyperlink>
      <w:r w:rsidR="00F7512D">
        <w:tab/>
        <w:t>Consideration on SPS for SC-PTM in FeNB-IoT</w:t>
      </w:r>
      <w:r w:rsidR="00F7512D">
        <w:tab/>
        <w:t>ZTE, Sanechips</w:t>
      </w:r>
      <w:r w:rsidR="00F7512D">
        <w:tab/>
        <w:t>discussion</w:t>
      </w:r>
      <w:r w:rsidR="00F7512D">
        <w:tab/>
        <w:t>Rel-15</w:t>
      </w:r>
      <w:r w:rsidR="00F7512D">
        <w:tab/>
        <w:t>NB_IOTenh2-Core</w:t>
      </w:r>
    </w:p>
    <w:p w14:paraId="0998B18F" w14:textId="03BA4CA6" w:rsidR="00F7512D" w:rsidRDefault="00645802" w:rsidP="00F7512D">
      <w:pPr>
        <w:pStyle w:val="Doc-title"/>
      </w:pPr>
      <w:hyperlink r:id="rId71" w:history="1">
        <w:r>
          <w:rPr>
            <w:rStyle w:val="Hyperlink"/>
          </w:rPr>
          <w:t>R2-1806081</w:t>
        </w:r>
      </w:hyperlink>
      <w:r w:rsidR="00F7512D">
        <w:tab/>
        <w:t>Further consideration on SPS for NB-IoT</w:t>
      </w:r>
      <w:r w:rsidR="00F7512D">
        <w:tab/>
        <w:t>LG Electronics Inc.</w:t>
      </w:r>
      <w:r w:rsidR="00F7512D">
        <w:tab/>
        <w:t>discussion</w:t>
      </w:r>
      <w:r w:rsidR="00F7512D">
        <w:tab/>
        <w:t>Rel-15</w:t>
      </w:r>
      <w:r w:rsidR="00F7512D">
        <w:tab/>
        <w:t>NB_IOTenh2-Core</w:t>
      </w:r>
    </w:p>
    <w:p w14:paraId="41E07DC9" w14:textId="77777777" w:rsidR="00CA0994" w:rsidRDefault="00CA0994" w:rsidP="00CA0994">
      <w:pPr>
        <w:pStyle w:val="Heading3"/>
      </w:pPr>
      <w:r w:rsidRPr="007911C2">
        <w:t>9.13.</w:t>
      </w:r>
      <w:r w:rsidR="00E634A5">
        <w:t>6</w:t>
      </w:r>
      <w:r w:rsidRPr="007911C2">
        <w:tab/>
        <w:t>RRC Connection Release Enhancements</w:t>
      </w:r>
    </w:p>
    <w:p w14:paraId="5C4662C2" w14:textId="77777777" w:rsidR="00110155" w:rsidRPr="00826AF6" w:rsidRDefault="00110155" w:rsidP="004B359C">
      <w:pPr>
        <w:pStyle w:val="Comments"/>
      </w:pPr>
      <w:r>
        <w:t>Problem fixing and Limited treatement of items previously on the table, no new solutions.</w:t>
      </w:r>
    </w:p>
    <w:p w14:paraId="1347850B" w14:textId="77777777" w:rsidR="00CA0994" w:rsidRPr="007911C2" w:rsidRDefault="00CA0994" w:rsidP="00CA0994">
      <w:pPr>
        <w:pStyle w:val="Heading3"/>
      </w:pPr>
      <w:r w:rsidRPr="007911C2">
        <w:t>9.13.</w:t>
      </w:r>
      <w:r w:rsidR="00E634A5">
        <w:t>7</w:t>
      </w:r>
      <w:r w:rsidRPr="007911C2">
        <w:tab/>
        <w:t>UE differentiation</w:t>
      </w:r>
    </w:p>
    <w:p w14:paraId="39C7C54C" w14:textId="77777777" w:rsidR="00CA0994" w:rsidRDefault="00CA0994" w:rsidP="00CA0994">
      <w:pPr>
        <w:pStyle w:val="Heading3"/>
      </w:pPr>
      <w:r w:rsidRPr="00EB0F9F">
        <w:t>9.13.</w:t>
      </w:r>
      <w:r w:rsidR="00CB6041" w:rsidRPr="00EB0F9F">
        <w:t>8</w:t>
      </w:r>
      <w:r w:rsidRPr="00EB0F9F">
        <w:tab/>
        <w:t>TDD</w:t>
      </w:r>
    </w:p>
    <w:p w14:paraId="1DC79555" w14:textId="68F1E5E4" w:rsidR="0088749F" w:rsidRDefault="00645802" w:rsidP="0088749F">
      <w:pPr>
        <w:pStyle w:val="Doc-title"/>
      </w:pPr>
      <w:hyperlink r:id="rId72" w:history="1">
        <w:r>
          <w:rPr>
            <w:rStyle w:val="Hyperlink"/>
          </w:rPr>
          <w:t>R2-1805967</w:t>
        </w:r>
      </w:hyperlink>
      <w:r w:rsidR="0088749F">
        <w:tab/>
        <w:t>Downlink aspects to support TDD NB-IoT</w:t>
      </w:r>
      <w:r w:rsidR="0088749F">
        <w:tab/>
        <w:t>ZTE, Sanechips</w:t>
      </w:r>
      <w:r w:rsidR="0088749F">
        <w:tab/>
        <w:t>discussion</w:t>
      </w:r>
      <w:r w:rsidR="0088749F">
        <w:tab/>
        <w:t>Rel-15</w:t>
      </w:r>
      <w:r w:rsidR="0088749F">
        <w:tab/>
        <w:t>NB_IOTenh2-Core</w:t>
      </w:r>
    </w:p>
    <w:p w14:paraId="08A9D6E5" w14:textId="189BE112" w:rsidR="00E73888" w:rsidRDefault="00E73888" w:rsidP="00E73888">
      <w:pPr>
        <w:pStyle w:val="ListParagraph"/>
        <w:numPr>
          <w:ilvl w:val="0"/>
          <w:numId w:val="18"/>
        </w:numPr>
      </w:pPr>
      <w:r>
        <w:t xml:space="preserve">Several proposals are pending RAN1. </w:t>
      </w:r>
    </w:p>
    <w:p w14:paraId="5FF6019C" w14:textId="77777777" w:rsidR="00283EC6" w:rsidRPr="00283EC6" w:rsidRDefault="00283EC6" w:rsidP="00283EC6">
      <w:pPr>
        <w:rPr>
          <w:rFonts w:ascii="Times New Roman" w:hAnsi="Times New Roman"/>
          <w:bCs/>
          <w:iCs/>
          <w:szCs w:val="20"/>
        </w:rPr>
      </w:pPr>
    </w:p>
    <w:p w14:paraId="1FE71E6C" w14:textId="77777777" w:rsidR="00283EC6" w:rsidRPr="00283EC6" w:rsidRDefault="00283EC6" w:rsidP="00E73888">
      <w:pPr>
        <w:pStyle w:val="Comments"/>
      </w:pPr>
      <w:r w:rsidRPr="00283EC6">
        <w:t>Proposal 2: At most 2 carriers are used for MIB/SIB1/other SIBs transmission.</w:t>
      </w:r>
    </w:p>
    <w:p w14:paraId="0086D84D" w14:textId="77777777" w:rsidR="00283EC6" w:rsidRPr="00283EC6" w:rsidRDefault="00283EC6" w:rsidP="00E73888">
      <w:pPr>
        <w:pStyle w:val="Comments"/>
      </w:pPr>
      <w:r w:rsidRPr="00283EC6">
        <w:t xml:space="preserve">If SIB1 is carried on anchor carrier, the other SIBs can be carried on any indicated carrier. </w:t>
      </w:r>
    </w:p>
    <w:p w14:paraId="5024A4E3" w14:textId="77777777" w:rsidR="00283EC6" w:rsidRPr="00283EC6" w:rsidRDefault="00283EC6" w:rsidP="00E73888">
      <w:pPr>
        <w:pStyle w:val="Comments"/>
      </w:pPr>
      <w:r w:rsidRPr="00283EC6">
        <w:t>If SIB1 is carried on a non-anchor carrier, the other SIBs should be carried only on the same non-anchor carrier.</w:t>
      </w:r>
    </w:p>
    <w:p w14:paraId="6050D064" w14:textId="2D96A6B4" w:rsidR="00E73888" w:rsidRDefault="00E73888" w:rsidP="00E73888">
      <w:pPr>
        <w:pStyle w:val="ListParagraph"/>
        <w:numPr>
          <w:ilvl w:val="0"/>
          <w:numId w:val="18"/>
        </w:numPr>
      </w:pPr>
      <w:r>
        <w:t xml:space="preserve">LG: if SIB1 is on non-anchor – is it possible to have other SIBs there? Maybe RAN1 can conclude. ZTE thinks NW can schedule. </w:t>
      </w:r>
    </w:p>
    <w:p w14:paraId="55E5515A" w14:textId="5A60E120" w:rsidR="00E73888" w:rsidRDefault="00E73888" w:rsidP="00E73888">
      <w:pPr>
        <w:pStyle w:val="ListParagraph"/>
        <w:numPr>
          <w:ilvl w:val="0"/>
          <w:numId w:val="18"/>
        </w:numPr>
      </w:pPr>
      <w:r>
        <w:t xml:space="preserve">Huawei thinks it is possible according to RAN1 agreements can have 3 different carriers for SI and not sure about the benefit of this proposal – it’s not in line with RAN1. Huawei think it is up to eNB to decide whether on one carrier or more. </w:t>
      </w:r>
    </w:p>
    <w:p w14:paraId="12B6E0F8" w14:textId="0097CC61" w:rsidR="00E73888" w:rsidRDefault="00E73888" w:rsidP="00E73888">
      <w:pPr>
        <w:pStyle w:val="ListParagraph"/>
        <w:numPr>
          <w:ilvl w:val="0"/>
          <w:numId w:val="18"/>
        </w:numPr>
      </w:pPr>
      <w:r>
        <w:t>ZTE think it is not good for UE if SIBs are on different carriers. Qualcomm wonder why it makes a different to UE power consumption.</w:t>
      </w:r>
    </w:p>
    <w:p w14:paraId="13C17444" w14:textId="10E48F6B" w:rsidR="004734BE" w:rsidRDefault="004734BE" w:rsidP="00E73888">
      <w:pPr>
        <w:pStyle w:val="ListParagraph"/>
        <w:numPr>
          <w:ilvl w:val="0"/>
          <w:numId w:val="18"/>
        </w:numPr>
      </w:pPr>
      <w:r>
        <w:t>Qualcomm wonder if it is possible in mixed mode to have SIBs on different carrier. Huawei think the baseline for TDD is Rel-13, so don’t need to consider that. QC ask if anything in Rel-15 is not applicable to TDD? Huawei think that is the case according to the WID scope.</w:t>
      </w:r>
    </w:p>
    <w:p w14:paraId="2B5EBEEF" w14:textId="4E365228" w:rsidR="004734BE" w:rsidRDefault="004734BE" w:rsidP="00E73888">
      <w:pPr>
        <w:pStyle w:val="ListParagraph"/>
        <w:numPr>
          <w:ilvl w:val="0"/>
          <w:numId w:val="18"/>
        </w:numPr>
      </w:pPr>
      <w:r>
        <w:t>ZTE wonders if it causes delay in SI reception in this case</w:t>
      </w:r>
    </w:p>
    <w:p w14:paraId="14FAAE49" w14:textId="629F6FB2" w:rsidR="004734BE" w:rsidRDefault="004734BE" w:rsidP="00E73888">
      <w:pPr>
        <w:pStyle w:val="ListParagraph"/>
        <w:numPr>
          <w:ilvl w:val="0"/>
          <w:numId w:val="18"/>
        </w:numPr>
      </w:pPr>
      <w:r>
        <w:t>Ericsson think it is up to RAN2 to decide whether we have 3 or 2 carrier and are fine with the proposal as it is simper. LG also think it is simpler.</w:t>
      </w:r>
    </w:p>
    <w:p w14:paraId="697B151E" w14:textId="31E5FC70" w:rsidR="004734BE" w:rsidRDefault="004734BE" w:rsidP="00E73888">
      <w:pPr>
        <w:pStyle w:val="ListParagraph"/>
        <w:numPr>
          <w:ilvl w:val="0"/>
          <w:numId w:val="18"/>
        </w:numPr>
      </w:pPr>
      <w:r>
        <w:t xml:space="preserve">QC think MIB is on the anchor carrier always. </w:t>
      </w:r>
    </w:p>
    <w:p w14:paraId="41D37D4F" w14:textId="0675A4BB" w:rsidR="004734BE" w:rsidRDefault="004734BE" w:rsidP="004734BE">
      <w:pPr>
        <w:pStyle w:val="ListParagraph"/>
        <w:numPr>
          <w:ilvl w:val="0"/>
          <w:numId w:val="18"/>
        </w:numPr>
      </w:pPr>
      <w:r>
        <w:t>Huawei don’t think the proposal is agreeable as it is not according to RAN1 agreements</w:t>
      </w:r>
    </w:p>
    <w:p w14:paraId="32E526B1" w14:textId="7F1F9572" w:rsidR="004734BE" w:rsidRDefault="004734BE" w:rsidP="004734BE">
      <w:pPr>
        <w:pStyle w:val="ListParagraph"/>
        <w:numPr>
          <w:ilvl w:val="0"/>
          <w:numId w:val="18"/>
        </w:numPr>
      </w:pPr>
      <w:r>
        <w:t>Gemalto think that IoT is mainly uplink, so 2 carrier for SIB may not be sufficient for TDD.</w:t>
      </w:r>
    </w:p>
    <w:p w14:paraId="55397E24" w14:textId="77777777" w:rsidR="00863126" w:rsidRDefault="00863126" w:rsidP="00863126">
      <w:pPr>
        <w:pStyle w:val="ListParagraph"/>
      </w:pPr>
    </w:p>
    <w:p w14:paraId="074D9918" w14:textId="44D95851" w:rsidR="00863126" w:rsidRDefault="00863126" w:rsidP="00863126">
      <w:pPr>
        <w:pStyle w:val="ListParagraph"/>
        <w:numPr>
          <w:ilvl w:val="0"/>
          <w:numId w:val="18"/>
        </w:numPr>
      </w:pPr>
      <w:r>
        <w:t xml:space="preserve">After some offline ZTE suggest to include in email discussion. </w:t>
      </w:r>
    </w:p>
    <w:p w14:paraId="19A919C0" w14:textId="54B04AE0" w:rsidR="00863126" w:rsidRDefault="00863126" w:rsidP="004734BE">
      <w:pPr>
        <w:pStyle w:val="ListParagraph"/>
        <w:numPr>
          <w:ilvl w:val="0"/>
          <w:numId w:val="18"/>
        </w:numPr>
      </w:pPr>
      <w:r>
        <w:t>LG doesn’t think we need to wait for RAN1 but can decide in the next meeting in RAN2. ZTE agrees.</w:t>
      </w:r>
    </w:p>
    <w:p w14:paraId="2B0935A4" w14:textId="1F1EE84C" w:rsidR="004734BE" w:rsidRDefault="00863126" w:rsidP="00863126">
      <w:pPr>
        <w:pStyle w:val="Agreement"/>
      </w:pPr>
      <w:r>
        <w:t>Needs further discussion</w:t>
      </w:r>
    </w:p>
    <w:p w14:paraId="7F7AF4AB" w14:textId="77777777" w:rsidR="004734BE" w:rsidRDefault="004734BE" w:rsidP="00283EC6">
      <w:pPr>
        <w:pStyle w:val="Style10"/>
        <w:spacing w:beforeLines="50" w:before="120" w:after="120" w:line="276" w:lineRule="auto"/>
        <w:ind w:firstLineChars="0" w:firstLine="0"/>
        <w:rPr>
          <w:bCs/>
          <w:iCs/>
          <w:sz w:val="20"/>
          <w:szCs w:val="20"/>
        </w:rPr>
      </w:pPr>
    </w:p>
    <w:p w14:paraId="3D6760B7" w14:textId="77777777" w:rsidR="00283EC6" w:rsidRDefault="00283EC6" w:rsidP="00D4275A">
      <w:pPr>
        <w:pStyle w:val="Comments"/>
      </w:pPr>
      <w:r w:rsidRPr="00283EC6">
        <w:t>Proposal 9: The FDD non-anchor carrier mechanism for paging and PRACH can be reused for TDD.</w:t>
      </w:r>
    </w:p>
    <w:p w14:paraId="5388820A" w14:textId="346825D1" w:rsidR="00D4275A" w:rsidRPr="00283EC6" w:rsidRDefault="00D4275A" w:rsidP="00D4275A">
      <w:pPr>
        <w:pStyle w:val="ListParagraph"/>
        <w:numPr>
          <w:ilvl w:val="0"/>
          <w:numId w:val="18"/>
        </w:numPr>
      </w:pPr>
      <w:r>
        <w:t xml:space="preserve">Huawei agree. </w:t>
      </w:r>
    </w:p>
    <w:p w14:paraId="41F62798" w14:textId="77777777" w:rsidR="00283EC6" w:rsidRDefault="00283EC6" w:rsidP="00283EC6">
      <w:pPr>
        <w:pStyle w:val="Style10"/>
        <w:spacing w:beforeLines="50" w:before="120" w:after="120" w:line="276" w:lineRule="auto"/>
        <w:ind w:firstLineChars="0" w:firstLine="0"/>
        <w:rPr>
          <w:bCs/>
          <w:iCs/>
          <w:sz w:val="20"/>
          <w:szCs w:val="20"/>
        </w:rPr>
      </w:pPr>
      <w:r w:rsidRPr="00283EC6">
        <w:rPr>
          <w:bCs/>
          <w:iCs/>
          <w:sz w:val="20"/>
          <w:szCs w:val="20"/>
        </w:rPr>
        <w:t xml:space="preserve">Proposal 10: For TDD PRACH procedure, the preamble and NPDCCH use the same carrier. </w:t>
      </w:r>
    </w:p>
    <w:p w14:paraId="5C5042B9" w14:textId="062D6342" w:rsidR="00D4275A" w:rsidRDefault="00D4275A" w:rsidP="00D4275A">
      <w:pPr>
        <w:pStyle w:val="ListParagraph"/>
        <w:numPr>
          <w:ilvl w:val="0"/>
          <w:numId w:val="18"/>
        </w:numPr>
      </w:pPr>
      <w:r>
        <w:t>Huawei agree. Ericsson would like more flexibility to send on different carrier, RAR could be sent on another carrier. ZTE and Huawei don’t see a strong need for that.</w:t>
      </w:r>
    </w:p>
    <w:p w14:paraId="16458E75" w14:textId="60E112CF" w:rsidR="00D4275A" w:rsidRPr="00283EC6" w:rsidRDefault="00D4275A" w:rsidP="00D4275A">
      <w:pPr>
        <w:pStyle w:val="ListParagraph"/>
        <w:numPr>
          <w:ilvl w:val="0"/>
          <w:numId w:val="18"/>
        </w:numPr>
      </w:pPr>
      <w:r>
        <w:t>ZTE and Ericsson think that two lists and two bitmaps would be needed. Ericsson are OK with the restriction in order to move forward.</w:t>
      </w:r>
    </w:p>
    <w:p w14:paraId="33764C0C" w14:textId="77777777" w:rsidR="00D4275A" w:rsidRPr="00283EC6" w:rsidRDefault="00D4275A" w:rsidP="00283EC6">
      <w:pPr>
        <w:pStyle w:val="Style10"/>
        <w:spacing w:beforeLines="50" w:before="120" w:after="120" w:line="276" w:lineRule="auto"/>
        <w:ind w:firstLineChars="0" w:firstLine="0"/>
        <w:rPr>
          <w:bCs/>
          <w:iCs/>
          <w:sz w:val="20"/>
          <w:szCs w:val="20"/>
        </w:rPr>
      </w:pPr>
    </w:p>
    <w:p w14:paraId="1B59D2BB" w14:textId="77777777" w:rsidR="00283EC6" w:rsidRDefault="00283EC6" w:rsidP="00283EC6">
      <w:pPr>
        <w:pStyle w:val="Style10"/>
        <w:spacing w:beforeLines="50" w:before="120" w:after="120" w:line="276" w:lineRule="auto"/>
        <w:ind w:firstLineChars="0" w:firstLine="0"/>
        <w:rPr>
          <w:bCs/>
          <w:iCs/>
          <w:sz w:val="20"/>
          <w:szCs w:val="20"/>
        </w:rPr>
      </w:pPr>
      <w:r w:rsidRPr="00283EC6">
        <w:rPr>
          <w:bCs/>
          <w:iCs/>
          <w:sz w:val="20"/>
          <w:szCs w:val="20"/>
        </w:rPr>
        <w:t>Proposal 11: For TDD, the paging carrier, NPRACH carrier and NPDCCH carrier can be the same carrier.</w:t>
      </w:r>
    </w:p>
    <w:p w14:paraId="359B8B95" w14:textId="2AAE7FF8" w:rsidR="00D4275A" w:rsidRDefault="00D4275A" w:rsidP="00D4275A">
      <w:pPr>
        <w:pStyle w:val="ListParagraph"/>
        <w:numPr>
          <w:ilvl w:val="0"/>
          <w:numId w:val="18"/>
        </w:numPr>
      </w:pPr>
      <w:r>
        <w:t xml:space="preserve">Ericsson wonder if they can also be another carrier? ZTE think the carrier selection for preamble transmission determines the DL, but for paging we use the paging selection mechanism. </w:t>
      </w:r>
    </w:p>
    <w:tbl>
      <w:tblPr>
        <w:tblW w:w="10736"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6"/>
      </w:tblGrid>
      <w:tr w:rsidR="00D4275A" w14:paraId="441E4C47" w14:textId="77777777" w:rsidTr="00D4275A">
        <w:trPr>
          <w:trHeight w:val="1032"/>
        </w:trPr>
        <w:tc>
          <w:tcPr>
            <w:tcW w:w="10736" w:type="dxa"/>
          </w:tcPr>
          <w:p w14:paraId="7EEA38F5" w14:textId="0E59E1AA" w:rsidR="00D4275A" w:rsidRPr="00283EC6" w:rsidRDefault="002125D4" w:rsidP="002125D4">
            <w:pPr>
              <w:pStyle w:val="Agreement"/>
              <w:numPr>
                <w:ilvl w:val="0"/>
                <w:numId w:val="0"/>
              </w:numPr>
            </w:pPr>
            <w:r w:rsidRPr="002125D4">
              <w:t>Agreements:</w:t>
            </w:r>
          </w:p>
          <w:p w14:paraId="36051C01" w14:textId="77777777" w:rsidR="00D4275A" w:rsidRDefault="00D4275A" w:rsidP="00D4275A">
            <w:pPr>
              <w:pStyle w:val="Agreement"/>
              <w:ind w:left="1638"/>
            </w:pPr>
            <w:r w:rsidRPr="00283EC6">
              <w:t>The FDD non-anchor carrier mechanism for paging and PRACH can be reused for TDD.</w:t>
            </w:r>
          </w:p>
          <w:p w14:paraId="57360678" w14:textId="4EA31172" w:rsidR="00D4275A" w:rsidRDefault="00D4275A" w:rsidP="00D4275A">
            <w:pPr>
              <w:pStyle w:val="Agreement"/>
            </w:pPr>
            <w:r w:rsidRPr="00283EC6">
              <w:t>For TDD PRACH procedure, the preamble and NPDCCH use the same carrier.</w:t>
            </w:r>
          </w:p>
          <w:p w14:paraId="03700D16" w14:textId="5A01D609" w:rsidR="00D4275A" w:rsidRDefault="00D4275A" w:rsidP="00D4275A">
            <w:pPr>
              <w:pStyle w:val="Agreement"/>
            </w:pPr>
            <w:r>
              <w:t>Only one carrier list is provided</w:t>
            </w:r>
            <w:r w:rsidR="00E5611E">
              <w:t xml:space="preserve">. </w:t>
            </w:r>
            <w:r>
              <w:t>PRACH carrier and paging carrier selection</w:t>
            </w:r>
            <w:r w:rsidR="00E5611E">
              <w:t xml:space="preserve"> use this one list. Each carrier can have PRACH and/or paging.</w:t>
            </w:r>
          </w:p>
          <w:p w14:paraId="29C3DCFE" w14:textId="77777777" w:rsidR="00E5611E" w:rsidRPr="00E5611E" w:rsidRDefault="00E5611E" w:rsidP="00E5611E">
            <w:pPr>
              <w:pStyle w:val="Doc-text2"/>
            </w:pPr>
          </w:p>
          <w:p w14:paraId="70B615F9" w14:textId="77777777" w:rsidR="00D4275A" w:rsidRPr="00D4275A" w:rsidRDefault="00D4275A" w:rsidP="00D4275A">
            <w:pPr>
              <w:pStyle w:val="Doc-text2"/>
              <w:ind w:left="1641"/>
            </w:pPr>
          </w:p>
          <w:p w14:paraId="11D56F5F" w14:textId="77777777" w:rsidR="00D4275A" w:rsidRDefault="00D4275A" w:rsidP="00D4275A">
            <w:pPr>
              <w:pStyle w:val="Doc-text2"/>
              <w:ind w:left="1641"/>
              <w:rPr>
                <w:bCs/>
                <w:iCs/>
                <w:szCs w:val="20"/>
              </w:rPr>
            </w:pPr>
          </w:p>
        </w:tc>
      </w:tr>
    </w:tbl>
    <w:p w14:paraId="3FE8C755" w14:textId="4627FF4C" w:rsidR="00F7512D" w:rsidRDefault="00645802" w:rsidP="00F7512D">
      <w:pPr>
        <w:pStyle w:val="Doc-title"/>
      </w:pPr>
      <w:hyperlink r:id="rId73" w:history="1">
        <w:r>
          <w:rPr>
            <w:rStyle w:val="Hyperlink"/>
          </w:rPr>
          <w:t>R2-1805061</w:t>
        </w:r>
      </w:hyperlink>
      <w:r w:rsidR="00F7512D">
        <w:tab/>
        <w:t>Configuration of TDD mode in NB-IoT</w:t>
      </w:r>
      <w:r w:rsidR="00F7512D">
        <w:tab/>
        <w:t>Huawei, HiSilicon</w:t>
      </w:r>
      <w:r w:rsidR="00F7512D">
        <w:tab/>
        <w:t>discussion</w:t>
      </w:r>
      <w:r w:rsidR="00F7512D">
        <w:tab/>
        <w:t>Rel-15</w:t>
      </w:r>
      <w:r w:rsidR="00F7512D">
        <w:tab/>
        <w:t>NB_IOTenh2-Core</w:t>
      </w:r>
    </w:p>
    <w:p w14:paraId="137D0857" w14:textId="359A03DD" w:rsidR="00E5611E" w:rsidRPr="00E5611E" w:rsidRDefault="00E5611E" w:rsidP="00E5611E">
      <w:pPr>
        <w:pStyle w:val="Doc-text2"/>
        <w:numPr>
          <w:ilvl w:val="0"/>
          <w:numId w:val="18"/>
        </w:numPr>
      </w:pPr>
      <w:r>
        <w:t xml:space="preserve">Huawei indicate this is mostly stage 3 details, if we assume RAN1 parameter list covers most of this we can skip for now. </w:t>
      </w:r>
    </w:p>
    <w:p w14:paraId="061226B0" w14:textId="0162CEE9" w:rsidR="0088749F" w:rsidRDefault="0088749F" w:rsidP="00F7512D">
      <w:pPr>
        <w:pStyle w:val="Doc-title"/>
      </w:pPr>
      <w:r>
        <w:t xml:space="preserve">   </w:t>
      </w:r>
    </w:p>
    <w:p w14:paraId="3EB5408E" w14:textId="24C8637D" w:rsidR="00F7512D" w:rsidRDefault="00645802" w:rsidP="00F7512D">
      <w:pPr>
        <w:pStyle w:val="Doc-title"/>
      </w:pPr>
      <w:hyperlink r:id="rId74" w:history="1">
        <w:r>
          <w:rPr>
            <w:rStyle w:val="Hyperlink"/>
          </w:rPr>
          <w:t>R2-1805063</w:t>
        </w:r>
      </w:hyperlink>
      <w:r w:rsidR="00F7512D">
        <w:tab/>
        <w:t>Timer extension in TDD mode</w:t>
      </w:r>
      <w:r w:rsidR="00F7512D">
        <w:tab/>
        <w:t>Huawei, HiSilicon</w:t>
      </w:r>
      <w:r w:rsidR="00F7512D">
        <w:tab/>
        <w:t>discussion</w:t>
      </w:r>
      <w:r w:rsidR="00F7512D">
        <w:tab/>
        <w:t>Rel-15</w:t>
      </w:r>
      <w:r w:rsidR="00F7512D">
        <w:tab/>
        <w:t>NB_IOTenh2-Core</w:t>
      </w:r>
    </w:p>
    <w:p w14:paraId="3F01876B" w14:textId="77777777" w:rsidR="00E5611E" w:rsidRDefault="00E5611E" w:rsidP="00E5611E">
      <w:pPr>
        <w:pStyle w:val="Doc-text2"/>
      </w:pPr>
    </w:p>
    <w:p w14:paraId="17EC7E48" w14:textId="77777777" w:rsidR="00E5611E" w:rsidRDefault="00E5611E" w:rsidP="00E5611E">
      <w:pPr>
        <w:pStyle w:val="Comments"/>
      </w:pPr>
      <w:r>
        <w:t>Proposal 1:</w:t>
      </w:r>
      <w:r>
        <w:tab/>
        <w:t>T300 and T301 are extended to 120s for TDD mode.</w:t>
      </w:r>
    </w:p>
    <w:p w14:paraId="29EABFE8" w14:textId="4418C5E8" w:rsidR="00E5611E" w:rsidRDefault="00E5611E" w:rsidP="00E5611E">
      <w:pPr>
        <w:pStyle w:val="ListParagraph"/>
        <w:numPr>
          <w:ilvl w:val="0"/>
          <w:numId w:val="18"/>
        </w:numPr>
      </w:pPr>
      <w:r>
        <w:t>Seems agreeable</w:t>
      </w:r>
    </w:p>
    <w:p w14:paraId="66B5523E" w14:textId="77777777" w:rsidR="00E5611E" w:rsidRDefault="00E5611E" w:rsidP="00E5611E">
      <w:pPr>
        <w:pStyle w:val="Comments"/>
      </w:pPr>
      <w:r>
        <w:t>Proposal 2:</w:t>
      </w:r>
      <w:r>
        <w:tab/>
        <w:t>Reuse the value range of T310 in FDD mode for TDD mode.</w:t>
      </w:r>
    </w:p>
    <w:p w14:paraId="0898D06A" w14:textId="30074D5B" w:rsidR="00E5611E" w:rsidRDefault="00E5611E" w:rsidP="00E5611E">
      <w:pPr>
        <w:pStyle w:val="ListParagraph"/>
        <w:numPr>
          <w:ilvl w:val="0"/>
          <w:numId w:val="18"/>
        </w:numPr>
      </w:pPr>
      <w:r>
        <w:t xml:space="preserve">Ericsson would like to extend a bit to allow UE to get back in sync. </w:t>
      </w:r>
      <w:r w:rsidR="00A85F34">
        <w:t>Extend to 12</w:t>
      </w:r>
      <w:r>
        <w:t>s.</w:t>
      </w:r>
    </w:p>
    <w:p w14:paraId="2848149D" w14:textId="232F62CB" w:rsidR="00A85F34" w:rsidRDefault="00A85F34" w:rsidP="00E5611E">
      <w:pPr>
        <w:pStyle w:val="ListParagraph"/>
        <w:numPr>
          <w:ilvl w:val="0"/>
          <w:numId w:val="18"/>
        </w:numPr>
      </w:pPr>
      <w:r>
        <w:t xml:space="preserve">ZTE and LG don’t think it needs to be extended. </w:t>
      </w:r>
    </w:p>
    <w:p w14:paraId="6BEDCB34" w14:textId="2B6CD0CC" w:rsidR="00A85F34" w:rsidRDefault="00A85F34" w:rsidP="00E5611E">
      <w:pPr>
        <w:pStyle w:val="ListParagraph"/>
        <w:numPr>
          <w:ilvl w:val="0"/>
          <w:numId w:val="18"/>
        </w:numPr>
      </w:pPr>
      <w:r>
        <w:t>Nokia want to clarify what the reason to extend is? Ericsson think if there is a configuration with few DL then it allows UE more time to get back in sync. It’s safer to extend. Nokia think we should ask RAN1/4 whether there is impact to sync, or otherwise we probably don’t need to extend. Otherwise it would also be a legacy issue.</w:t>
      </w:r>
    </w:p>
    <w:p w14:paraId="3581B828" w14:textId="77777777" w:rsidR="00E5611E" w:rsidRDefault="00E5611E" w:rsidP="00E5611E">
      <w:pPr>
        <w:pStyle w:val="ListParagraph"/>
      </w:pPr>
    </w:p>
    <w:p w14:paraId="5520F64E" w14:textId="77777777" w:rsidR="00E5611E" w:rsidRDefault="00E5611E" w:rsidP="00E5611E">
      <w:pPr>
        <w:pStyle w:val="Comments"/>
      </w:pPr>
      <w:r>
        <w:t>Proposal 3:</w:t>
      </w:r>
      <w:r>
        <w:tab/>
        <w:t>T311 is extended to 200s for TDD mode.</w:t>
      </w:r>
    </w:p>
    <w:p w14:paraId="22782866" w14:textId="5FE424F9" w:rsidR="00A85F34" w:rsidRDefault="00A85F34" w:rsidP="00A85F34">
      <w:pPr>
        <w:pStyle w:val="ListParagraph"/>
        <w:numPr>
          <w:ilvl w:val="0"/>
          <w:numId w:val="18"/>
        </w:numPr>
      </w:pPr>
      <w:r>
        <w:t>Ericsson would like to add 160s and 200s. HW indicate this is the maximum, can also have an intermediate value,</w:t>
      </w:r>
    </w:p>
    <w:p w14:paraId="0892DD88" w14:textId="77777777" w:rsidR="00A85F34" w:rsidRDefault="00A85F34" w:rsidP="00E5611E">
      <w:pPr>
        <w:pStyle w:val="Comments"/>
      </w:pPr>
    </w:p>
    <w:p w14:paraId="6C95E9BF" w14:textId="77777777" w:rsidR="00E5611E" w:rsidRDefault="00E5611E" w:rsidP="00E5611E">
      <w:pPr>
        <w:pStyle w:val="Comments"/>
      </w:pPr>
      <w:r>
        <w:t>Proposal 4:</w:t>
      </w:r>
      <w:r>
        <w:tab/>
        <w:t>Reuse the value range of discardTimer in FDD mode for TDD mode.</w:t>
      </w:r>
    </w:p>
    <w:p w14:paraId="47188B2E" w14:textId="77777777" w:rsidR="00A85F34" w:rsidRDefault="00A85F34" w:rsidP="00A85F34">
      <w:pPr>
        <w:pStyle w:val="ListParagraph"/>
        <w:numPr>
          <w:ilvl w:val="0"/>
          <w:numId w:val="18"/>
        </w:numPr>
      </w:pPr>
      <w:r>
        <w:t>Seems agreeable</w:t>
      </w:r>
    </w:p>
    <w:p w14:paraId="6F4884CC" w14:textId="77777777" w:rsidR="00A85F34" w:rsidRDefault="00A85F34" w:rsidP="00E5611E">
      <w:pPr>
        <w:pStyle w:val="Comments"/>
      </w:pPr>
    </w:p>
    <w:p w14:paraId="4E35354E" w14:textId="77777777" w:rsidR="00E5611E" w:rsidRDefault="00E5611E" w:rsidP="00E5611E">
      <w:pPr>
        <w:pStyle w:val="Comments"/>
      </w:pPr>
      <w:r>
        <w:t>Proposal 5:</w:t>
      </w:r>
      <w:r>
        <w:tab/>
        <w:t>Extend T-PollRetransmit to 300s for TDD mode.</w:t>
      </w:r>
    </w:p>
    <w:p w14:paraId="78785B5F" w14:textId="3C66EF7A" w:rsidR="00A85F34" w:rsidRDefault="00A85F34" w:rsidP="00A85F34">
      <w:pPr>
        <w:pStyle w:val="Comments"/>
        <w:numPr>
          <w:ilvl w:val="0"/>
          <w:numId w:val="18"/>
        </w:numPr>
      </w:pPr>
    </w:p>
    <w:p w14:paraId="6A4AC0FC" w14:textId="77777777" w:rsidR="00E5611E" w:rsidRDefault="00E5611E" w:rsidP="00E5611E">
      <w:pPr>
        <w:pStyle w:val="Comments"/>
      </w:pPr>
      <w:r>
        <w:t>Proposal 6:</w:t>
      </w:r>
      <w:r>
        <w:tab/>
        <w:t>Reuse the value range of DataInactivityTimer in FDD mode for TDD mode.</w:t>
      </w:r>
    </w:p>
    <w:p w14:paraId="32499652" w14:textId="77777777" w:rsidR="00A85F34" w:rsidRDefault="00A85F34" w:rsidP="00E5611E">
      <w:pPr>
        <w:pStyle w:val="Comments"/>
      </w:pPr>
    </w:p>
    <w:p w14:paraId="50DA609B" w14:textId="77777777" w:rsidR="00E5611E" w:rsidRDefault="00E5611E" w:rsidP="00E5611E">
      <w:pPr>
        <w:pStyle w:val="Comments"/>
      </w:pPr>
      <w:r>
        <w:t>Proposal 7:</w:t>
      </w:r>
      <w:r>
        <w:tab/>
        <w:t>ra-ResponseWindowSize and mac-ContentionResolutionTimer are extended to 20.48s for TDD mode.</w:t>
      </w:r>
    </w:p>
    <w:p w14:paraId="09370A45" w14:textId="3E2E8DDB" w:rsidR="00A85F34" w:rsidRDefault="00A85F34" w:rsidP="00A85F34">
      <w:pPr>
        <w:pStyle w:val="ListParagraph"/>
        <w:numPr>
          <w:ilvl w:val="0"/>
          <w:numId w:val="18"/>
        </w:numPr>
      </w:pPr>
      <w:r>
        <w:t>Ericsson in legacy we take the minimum, why not just use configured value? Huawei indicate if we use the calculation then the result can be excessively long so we added a restriction.</w:t>
      </w:r>
      <w:r w:rsidR="00A81F3E">
        <w:t xml:space="preserve"> Nokia support extending. </w:t>
      </w:r>
    </w:p>
    <w:p w14:paraId="3AC6FD37" w14:textId="0023B8EA" w:rsidR="00A81F3E" w:rsidRDefault="00A81F3E" w:rsidP="00A85F34">
      <w:pPr>
        <w:pStyle w:val="ListParagraph"/>
        <w:numPr>
          <w:ilvl w:val="0"/>
          <w:numId w:val="18"/>
        </w:numPr>
      </w:pPr>
      <w:r>
        <w:t xml:space="preserve">Ericsson would like configurable longer than 20s. Huawei don’t see the need, this issue would exist for all timers. Huawei think a fixed value is good enough, can consider making it longer than 20s. </w:t>
      </w:r>
    </w:p>
    <w:p w14:paraId="38B4ED09" w14:textId="64B90B13" w:rsidR="00E5611E" w:rsidRDefault="00E5611E" w:rsidP="00E5611E">
      <w:pPr>
        <w:pStyle w:val="Comments"/>
      </w:pPr>
      <w:r>
        <w:t>Proposal 8:</w:t>
      </w:r>
      <w:r>
        <w:tab/>
        <w:t>If the concept of NPDCCH period is used and physical layer timing relationship is not changed for TDD mode, DRX timers are not extended for TDD mode.</w:t>
      </w:r>
    </w:p>
    <w:p w14:paraId="1B04CD2C" w14:textId="223FD6D2" w:rsidR="00A81F3E" w:rsidRDefault="00A81F3E" w:rsidP="00E5611E">
      <w:pPr>
        <w:pStyle w:val="Comments"/>
      </w:pPr>
      <w:r>
        <w:t xml:space="preserve">Huawei indicate that NPDCCH is assumed in RAN1 still. </w:t>
      </w:r>
    </w:p>
    <w:tbl>
      <w:tblPr>
        <w:tblStyle w:val="TableGrid"/>
        <w:tblW w:w="0" w:type="auto"/>
        <w:tblInd w:w="1259" w:type="dxa"/>
        <w:tblLook w:val="04A0" w:firstRow="1" w:lastRow="0" w:firstColumn="1" w:lastColumn="0" w:noHBand="0" w:noVBand="1"/>
      </w:tblPr>
      <w:tblGrid>
        <w:gridCol w:w="8631"/>
      </w:tblGrid>
      <w:tr w:rsidR="0077210C" w14:paraId="549A2E5F" w14:textId="77777777" w:rsidTr="0077210C">
        <w:tc>
          <w:tcPr>
            <w:tcW w:w="9890" w:type="dxa"/>
          </w:tcPr>
          <w:p w14:paraId="18E01BAA" w14:textId="77777777" w:rsidR="002125D4" w:rsidRPr="007A666D" w:rsidRDefault="002125D4" w:rsidP="002125D4">
            <w:pPr>
              <w:pStyle w:val="BoldComments"/>
            </w:pPr>
            <w:r>
              <w:t>Agreements:</w:t>
            </w:r>
          </w:p>
          <w:p w14:paraId="13D9E154" w14:textId="3B22DF07" w:rsidR="0077210C" w:rsidRDefault="0077210C" w:rsidP="0077210C">
            <w:pPr>
              <w:pStyle w:val="Agreement"/>
            </w:pPr>
            <w:r>
              <w:t>T300 and T301 are extended to include 80s, 100s, 120s for TDD mode.</w:t>
            </w:r>
          </w:p>
          <w:p w14:paraId="28A60C17" w14:textId="0D0569A4" w:rsidR="0077210C" w:rsidRDefault="0077210C" w:rsidP="0077210C">
            <w:pPr>
              <w:pStyle w:val="Agreement"/>
            </w:pPr>
            <w:r>
              <w:t>Reuse the value range of T310 in FDD mode for TDD mode.</w:t>
            </w:r>
          </w:p>
          <w:p w14:paraId="052A8728" w14:textId="0DA6353F" w:rsidR="0077210C" w:rsidRDefault="0077210C" w:rsidP="0077210C">
            <w:pPr>
              <w:pStyle w:val="Agreement"/>
            </w:pPr>
            <w:r>
              <w:t>T311 is extended to include 160s, and 200s for TDD mode.</w:t>
            </w:r>
          </w:p>
          <w:p w14:paraId="4B8FB0DE" w14:textId="333B312A" w:rsidR="0077210C" w:rsidRDefault="0077210C" w:rsidP="0077210C">
            <w:pPr>
              <w:pStyle w:val="Agreement"/>
            </w:pPr>
            <w:r>
              <w:t>Reuse the value range of discardTimer in FDD mode for TDD mode.</w:t>
            </w:r>
          </w:p>
          <w:p w14:paraId="62811C59" w14:textId="43AB0072" w:rsidR="0077210C" w:rsidRDefault="0077210C" w:rsidP="0077210C">
            <w:pPr>
              <w:pStyle w:val="Agreement"/>
            </w:pPr>
            <w:r>
              <w:t>Extend T-PollRetransmit to 300s for TDD mode.</w:t>
            </w:r>
          </w:p>
          <w:p w14:paraId="0E296B29" w14:textId="450FC0A1" w:rsidR="0077210C" w:rsidRDefault="0077210C" w:rsidP="0077210C">
            <w:pPr>
              <w:pStyle w:val="Agreement"/>
            </w:pPr>
            <w:r>
              <w:t>Reuse the value range of DataInactivityTimer in FDD mode for TDD mode.</w:t>
            </w:r>
          </w:p>
          <w:p w14:paraId="6600BBCA" w14:textId="116B3B8A" w:rsidR="0077210C" w:rsidRDefault="0077210C" w:rsidP="0077210C">
            <w:pPr>
              <w:pStyle w:val="Agreement"/>
            </w:pPr>
            <w:r>
              <w:t>ra-ResponseWindowSize and mac-ContentionResolutionTimer are extended for TDD mode.</w:t>
            </w:r>
          </w:p>
          <w:p w14:paraId="4531218E" w14:textId="4A75BF4C" w:rsidR="0077210C" w:rsidRDefault="0077210C" w:rsidP="0077210C">
            <w:pPr>
              <w:pStyle w:val="Agreement"/>
            </w:pPr>
            <w:r>
              <w:t>FFS if this is fixed to 20.48s or longer or configurable</w:t>
            </w:r>
          </w:p>
          <w:p w14:paraId="08E11104" w14:textId="70BB1598" w:rsidR="0077210C" w:rsidRDefault="0077210C" w:rsidP="0077210C">
            <w:pPr>
              <w:pStyle w:val="Agreement"/>
            </w:pPr>
            <w:r>
              <w:t>FFS If the concept of NPDCCH period is used and physical layer timing relationship is not changed for TDD mode, DRX timers are not extended for TDD mode</w:t>
            </w:r>
          </w:p>
          <w:p w14:paraId="008A4C35" w14:textId="77777777" w:rsidR="0077210C" w:rsidRDefault="0077210C" w:rsidP="0077210C">
            <w:pPr>
              <w:pStyle w:val="Doc-title"/>
              <w:ind w:left="0" w:firstLine="0"/>
            </w:pPr>
          </w:p>
        </w:tc>
      </w:tr>
    </w:tbl>
    <w:p w14:paraId="7FF2156F" w14:textId="77777777" w:rsidR="0077210C" w:rsidRDefault="0077210C" w:rsidP="0077210C">
      <w:pPr>
        <w:pStyle w:val="Doc-title"/>
      </w:pPr>
    </w:p>
    <w:p w14:paraId="18A555D6" w14:textId="77777777" w:rsidR="0077210C" w:rsidRDefault="0077210C" w:rsidP="0088749F">
      <w:pPr>
        <w:pStyle w:val="Doc-title"/>
      </w:pPr>
    </w:p>
    <w:p w14:paraId="081536D0" w14:textId="72F2086B" w:rsidR="0088749F" w:rsidRDefault="00645802" w:rsidP="0088749F">
      <w:pPr>
        <w:pStyle w:val="Doc-title"/>
      </w:pPr>
      <w:hyperlink r:id="rId75" w:history="1">
        <w:r>
          <w:rPr>
            <w:rStyle w:val="Hyperlink"/>
          </w:rPr>
          <w:t>R2-1805281</w:t>
        </w:r>
      </w:hyperlink>
      <w:r w:rsidR="0088749F">
        <w:tab/>
        <w:t>RRC Timer extended value And TDD UE capabilities</w:t>
      </w:r>
      <w:r w:rsidR="0088749F">
        <w:tab/>
        <w:t>Ericsson</w:t>
      </w:r>
      <w:r w:rsidR="0088749F">
        <w:tab/>
        <w:t>discussion</w:t>
      </w:r>
      <w:r w:rsidR="0088749F">
        <w:tab/>
        <w:t>Rel-15</w:t>
      </w:r>
    </w:p>
    <w:p w14:paraId="46A87120" w14:textId="1EC0E7C8" w:rsidR="0088749F" w:rsidRDefault="00FA21C2" w:rsidP="00FA21C2">
      <w:pPr>
        <w:pStyle w:val="Doc-title"/>
        <w:numPr>
          <w:ilvl w:val="0"/>
          <w:numId w:val="18"/>
        </w:numPr>
      </w:pPr>
      <w:r>
        <w:t xml:space="preserve">Huawei think buffer size is calculated based on maximm TB size and HARQ RTT, not related to transmission time. </w:t>
      </w:r>
    </w:p>
    <w:p w14:paraId="1227DFC9" w14:textId="5795AB61" w:rsidR="00FA21C2" w:rsidRDefault="00FA21C2" w:rsidP="00FA21C2">
      <w:pPr>
        <w:pStyle w:val="Agreement"/>
      </w:pPr>
      <w:r>
        <w:t>Can check if soft buffer sizes with existing categories are OK</w:t>
      </w:r>
    </w:p>
    <w:p w14:paraId="28B30BC0" w14:textId="77777777" w:rsidR="00FA21C2" w:rsidRPr="00FA21C2" w:rsidRDefault="00FA21C2" w:rsidP="00FA21C2">
      <w:pPr>
        <w:pStyle w:val="Doc-text2"/>
      </w:pPr>
    </w:p>
    <w:p w14:paraId="5DE751B8" w14:textId="400790B0" w:rsidR="00B82A2C" w:rsidRDefault="00645802" w:rsidP="00B82A2C">
      <w:pPr>
        <w:pStyle w:val="Doc-title"/>
      </w:pPr>
      <w:hyperlink r:id="rId76" w:history="1">
        <w:r>
          <w:rPr>
            <w:rStyle w:val="Hyperlink"/>
          </w:rPr>
          <w:t>R2-1805280</w:t>
        </w:r>
      </w:hyperlink>
      <w:r w:rsidR="00B82A2C">
        <w:tab/>
        <w:t>Impact Analysis on NB-TDD MAC RAR Window Size and Contention Resolution Timers</w:t>
      </w:r>
      <w:r w:rsidR="00B82A2C">
        <w:tab/>
        <w:t>Ericsson</w:t>
      </w:r>
      <w:r w:rsidR="00B82A2C">
        <w:tab/>
        <w:t>discussion</w:t>
      </w:r>
      <w:r w:rsidR="00B82A2C">
        <w:tab/>
        <w:t>Rel-15</w:t>
      </w:r>
    </w:p>
    <w:p w14:paraId="0E36E8E6" w14:textId="4FD0504C" w:rsidR="00B82A2C" w:rsidRPr="00FD7F33" w:rsidRDefault="00B82A2C" w:rsidP="00342ADA">
      <w:pPr>
        <w:pStyle w:val="Agreement"/>
      </w:pPr>
      <w:r>
        <w:t>R</w:t>
      </w:r>
      <w:r w:rsidR="004D66EA">
        <w:t>e</w:t>
      </w:r>
      <w:r>
        <w:t>vised in R2-1806194</w:t>
      </w:r>
    </w:p>
    <w:p w14:paraId="6B9165FE" w14:textId="400A9FA8" w:rsidR="00B82A2C" w:rsidRDefault="00645802" w:rsidP="00B82A2C">
      <w:pPr>
        <w:pStyle w:val="Doc-title"/>
      </w:pPr>
      <w:hyperlink r:id="rId77" w:history="1">
        <w:r>
          <w:rPr>
            <w:rStyle w:val="Hyperlink"/>
          </w:rPr>
          <w:t>R2-1806194</w:t>
        </w:r>
      </w:hyperlink>
      <w:r w:rsidR="00B82A2C" w:rsidRPr="00FD7F33">
        <w:tab/>
        <w:t>Analysis of RA-RNTI Formula for TDD</w:t>
      </w:r>
      <w:r w:rsidR="00B82A2C" w:rsidRPr="00FD7F33">
        <w:tab/>
        <w:t>Ericsson</w:t>
      </w:r>
      <w:r w:rsidR="00B82A2C" w:rsidRPr="00FD7F33">
        <w:tab/>
        <w:t>discussion</w:t>
      </w:r>
      <w:r w:rsidR="00B82A2C" w:rsidRPr="00FD7F33">
        <w:tab/>
        <w:t>Rel-15</w:t>
      </w:r>
    </w:p>
    <w:p w14:paraId="0BDC3C15" w14:textId="77777777" w:rsidR="00FA21C2" w:rsidRDefault="00FA21C2" w:rsidP="00FA21C2">
      <w:pPr>
        <w:pStyle w:val="Comments"/>
      </w:pPr>
      <w:r>
        <w:t>Proposal 3</w:t>
      </w:r>
      <w:r>
        <w:rPr>
          <w:rFonts w:asciiTheme="minorHAnsi" w:eastAsiaTheme="minorEastAsia" w:hAnsiTheme="minorHAnsi" w:cstheme="minorBidi"/>
          <w:sz w:val="22"/>
        </w:rPr>
        <w:tab/>
      </w:r>
      <w:r>
        <w:t>For NB-TDD; RA-RNTI formula is based upon HSFN in addition to SFN to avoid any SFN wrap around issue.</w:t>
      </w:r>
    </w:p>
    <w:p w14:paraId="74F53D5A" w14:textId="5321B229" w:rsidR="00FA21C2" w:rsidRPr="00FA21C2" w:rsidRDefault="00FA21C2" w:rsidP="00FA21C2">
      <w:pPr>
        <w:pStyle w:val="ListParagraph"/>
        <w:numPr>
          <w:ilvl w:val="0"/>
          <w:numId w:val="18"/>
        </w:numPr>
      </w:pPr>
      <w:r>
        <w:t xml:space="preserve">Huawei think RA-RNTI formulate depends on the previous agreement on RAR window, so needs to be FFS. Ericsson think we will extend at least to 20s so need to consider H-SFN. </w:t>
      </w:r>
    </w:p>
    <w:p w14:paraId="1AF99C7E" w14:textId="77777777" w:rsidR="00FA21C2" w:rsidRDefault="00FA21C2" w:rsidP="005C7EC6">
      <w:pPr>
        <w:pStyle w:val="Comments"/>
      </w:pPr>
      <w:r>
        <w:t>Proposal 4</w:t>
      </w:r>
      <w:r>
        <w:rPr>
          <w:rFonts w:asciiTheme="minorHAnsi" w:eastAsiaTheme="minorEastAsia" w:hAnsiTheme="minorHAnsi" w:cstheme="minorBidi"/>
          <w:sz w:val="22"/>
        </w:rPr>
        <w:tab/>
      </w:r>
      <w:r>
        <w:t>RAN2 to select RA-RNTI formula which provides uniform distribution of RA-RNTI, that is easy to map the frame number to RA-RNTI values. The mapping should be unambiguous within the HSFN/SFN window.</w:t>
      </w:r>
    </w:p>
    <w:p w14:paraId="4773F2B5" w14:textId="62D4E6EB" w:rsidR="00FA21C2" w:rsidRDefault="005C7EC6" w:rsidP="005C7EC6">
      <w:pPr>
        <w:pStyle w:val="ListParagraph"/>
        <w:numPr>
          <w:ilvl w:val="0"/>
          <w:numId w:val="18"/>
        </w:numPr>
      </w:pPr>
      <w:r>
        <w:t>QC wonder why multiple by SFN cycles? Ericsson think it may not be needed if not possible to send RAR on another carrier.</w:t>
      </w:r>
    </w:p>
    <w:p w14:paraId="0B6CE46F" w14:textId="1A3D5CB2" w:rsidR="005C7EC6" w:rsidRDefault="005C7EC6" w:rsidP="005C7EC6">
      <w:pPr>
        <w:pStyle w:val="ListParagraph"/>
        <w:numPr>
          <w:ilvl w:val="0"/>
          <w:numId w:val="18"/>
        </w:numPr>
      </w:pPr>
      <w:r>
        <w:t>Huawei think if value is fixed then current formula can be used, uniform distribution doesn’t matter.</w:t>
      </w:r>
    </w:p>
    <w:p w14:paraId="06021DC9" w14:textId="5FB5C4D6" w:rsidR="005C7EC6" w:rsidRDefault="005C7EC6" w:rsidP="005C7EC6">
      <w:pPr>
        <w:pStyle w:val="ListParagraph"/>
        <w:numPr>
          <w:ilvl w:val="0"/>
          <w:numId w:val="18"/>
        </w:numPr>
      </w:pPr>
      <w:r>
        <w:t xml:space="preserve">QC think it should be uniform. </w:t>
      </w:r>
    </w:p>
    <w:p w14:paraId="3F19E6BD" w14:textId="29BAE03D" w:rsidR="005C7EC6" w:rsidRDefault="005C7EC6" w:rsidP="005C7EC6">
      <w:pPr>
        <w:pStyle w:val="ListParagraph"/>
        <w:numPr>
          <w:ilvl w:val="0"/>
          <w:numId w:val="18"/>
        </w:numPr>
      </w:pPr>
      <w:r>
        <w:t xml:space="preserve">ZTE want to think more. Do we have different range for different repetition level? </w:t>
      </w:r>
    </w:p>
    <w:p w14:paraId="13796885" w14:textId="77777777" w:rsidR="005C7EC6" w:rsidRDefault="005C7EC6" w:rsidP="005C7EC6"/>
    <w:tbl>
      <w:tblPr>
        <w:tblW w:w="1035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5C7EC6" w14:paraId="08BD277A" w14:textId="77777777" w:rsidTr="005C7EC6">
        <w:trPr>
          <w:trHeight w:val="1127"/>
        </w:trPr>
        <w:tc>
          <w:tcPr>
            <w:tcW w:w="10355" w:type="dxa"/>
          </w:tcPr>
          <w:p w14:paraId="2B44E30A" w14:textId="18758C6C" w:rsidR="005C7EC6" w:rsidRPr="00FA21C2" w:rsidRDefault="002125D4" w:rsidP="002125D4">
            <w:pPr>
              <w:pStyle w:val="Agreement"/>
              <w:numPr>
                <w:ilvl w:val="0"/>
                <w:numId w:val="0"/>
              </w:numPr>
            </w:pPr>
            <w:r w:rsidRPr="002125D4">
              <w:t>Agreements:</w:t>
            </w:r>
          </w:p>
          <w:p w14:paraId="49075160" w14:textId="77777777" w:rsidR="005C7EC6" w:rsidRDefault="005C7EC6" w:rsidP="005C7EC6">
            <w:pPr>
              <w:pStyle w:val="Agreement"/>
              <w:ind w:left="1605"/>
            </w:pPr>
            <w:r>
              <w:t>For NB-TDD; RA-RNTI formula is based upon HSFN in addition to SFN to avoid any SFN wrap around issue.</w:t>
            </w:r>
          </w:p>
          <w:p w14:paraId="29FF747C" w14:textId="505438D5" w:rsidR="005C7EC6" w:rsidRPr="005C7EC6" w:rsidRDefault="005C7EC6" w:rsidP="005C7EC6">
            <w:pPr>
              <w:pStyle w:val="Agreement"/>
            </w:pPr>
            <w:r>
              <w:t>FFS RA-RNTI formula.</w:t>
            </w:r>
          </w:p>
          <w:p w14:paraId="645E179F" w14:textId="40BD14B3" w:rsidR="005C7EC6" w:rsidRDefault="005C7EC6" w:rsidP="005C7EC6">
            <w:pPr>
              <w:pStyle w:val="Doc-text2"/>
              <w:ind w:left="1608"/>
            </w:pPr>
          </w:p>
        </w:tc>
      </w:tr>
    </w:tbl>
    <w:p w14:paraId="7945E4B5" w14:textId="77777777" w:rsidR="001522D7" w:rsidRDefault="001522D7" w:rsidP="001522D7">
      <w:pPr>
        <w:pStyle w:val="EmailDiscussion"/>
        <w:numPr>
          <w:ilvl w:val="0"/>
          <w:numId w:val="0"/>
        </w:numPr>
        <w:ind w:left="1619"/>
      </w:pPr>
    </w:p>
    <w:p w14:paraId="11E780D3" w14:textId="77777777" w:rsidR="001522D7" w:rsidRDefault="001522D7" w:rsidP="001522D7">
      <w:pPr>
        <w:pStyle w:val="EmailDiscussion"/>
      </w:pPr>
      <w:r>
        <w:t>Email discussion to resolve FFSs on TDD (Huawei)</w:t>
      </w:r>
    </w:p>
    <w:p w14:paraId="79D8C036" w14:textId="77777777" w:rsidR="001522D7" w:rsidRDefault="001522D7" w:rsidP="0088749F">
      <w:pPr>
        <w:pStyle w:val="Doc-title"/>
      </w:pPr>
    </w:p>
    <w:p w14:paraId="0B52D8DF" w14:textId="27241684" w:rsidR="001522D7" w:rsidRDefault="001522D7" w:rsidP="001522D7">
      <w:pPr>
        <w:pStyle w:val="Comments"/>
      </w:pPr>
      <w:r>
        <w:t>Not treated</w:t>
      </w:r>
    </w:p>
    <w:p w14:paraId="54BFBFA3" w14:textId="0A74308D" w:rsidR="0088749F" w:rsidRDefault="00645802" w:rsidP="0088749F">
      <w:pPr>
        <w:pStyle w:val="Doc-title"/>
      </w:pPr>
      <w:hyperlink r:id="rId78" w:history="1">
        <w:r>
          <w:rPr>
            <w:rStyle w:val="Hyperlink"/>
          </w:rPr>
          <w:t>R2-1805062</w:t>
        </w:r>
      </w:hyperlink>
      <w:r w:rsidR="0088749F">
        <w:tab/>
        <w:t>Random access and paging in TDD mode</w:t>
      </w:r>
      <w:r w:rsidR="0088749F">
        <w:tab/>
        <w:t>Huawei, HiSilicon</w:t>
      </w:r>
      <w:r w:rsidR="0088749F">
        <w:tab/>
        <w:t>discussion</w:t>
      </w:r>
      <w:r w:rsidR="0088749F">
        <w:tab/>
        <w:t>Rel-15</w:t>
      </w:r>
      <w:r w:rsidR="0088749F">
        <w:tab/>
        <w:t>NB_IOTenh2-Core</w:t>
      </w:r>
    </w:p>
    <w:p w14:paraId="013947D3" w14:textId="77777777" w:rsidR="005C7EC6" w:rsidRDefault="005C7EC6" w:rsidP="005C7EC6">
      <w:pPr>
        <w:pStyle w:val="Doc-text2"/>
      </w:pPr>
    </w:p>
    <w:p w14:paraId="4A5852CD" w14:textId="77777777" w:rsidR="00CB6041" w:rsidRDefault="00CB6041" w:rsidP="00CB6041">
      <w:pPr>
        <w:pStyle w:val="Heading3"/>
      </w:pPr>
      <w:r>
        <w:t>9.13.9</w:t>
      </w:r>
      <w:r>
        <w:tab/>
        <w:t>Wake Up Signal</w:t>
      </w:r>
    </w:p>
    <w:p w14:paraId="5323BEC9" w14:textId="77777777" w:rsidR="00766991" w:rsidRDefault="00766991" w:rsidP="00766991">
      <w:pPr>
        <w:pStyle w:val="Comments"/>
      </w:pPr>
      <w:r>
        <w:t xml:space="preserve">Wake Up Signal etc for MTC and NB-IoT is treated jointly under this Agenda Item. </w:t>
      </w:r>
    </w:p>
    <w:p w14:paraId="497112C1" w14:textId="64DA2741" w:rsidR="00766991" w:rsidRDefault="00645802" w:rsidP="00766991">
      <w:pPr>
        <w:pStyle w:val="Doc-title"/>
      </w:pPr>
      <w:hyperlink r:id="rId79" w:history="1">
        <w:r>
          <w:rPr>
            <w:rStyle w:val="Hyperlink"/>
          </w:rPr>
          <w:t>R2-1804962</w:t>
        </w:r>
      </w:hyperlink>
      <w:r w:rsidR="00766991">
        <w:tab/>
        <w:t>Wake Up Signal</w:t>
      </w:r>
      <w:r w:rsidR="00766991">
        <w:tab/>
        <w:t>Ericsson</w:t>
      </w:r>
      <w:r w:rsidR="00766991">
        <w:tab/>
        <w:t>discussion</w:t>
      </w:r>
      <w:r w:rsidR="00766991">
        <w:tab/>
        <w:t>Rel-15</w:t>
      </w:r>
      <w:r w:rsidR="00766991">
        <w:tab/>
        <w:t>NB_IOTenh2-Core, LTE_eMTC4-Core</w:t>
      </w:r>
    </w:p>
    <w:p w14:paraId="318A9905" w14:textId="2FF705FD" w:rsidR="004D6BAA" w:rsidRDefault="004D6BAA" w:rsidP="004D6BAA">
      <w:pPr>
        <w:pStyle w:val="Doc-text2"/>
      </w:pPr>
    </w:p>
    <w:p w14:paraId="1104C01A" w14:textId="77777777" w:rsidR="004D6BAA" w:rsidRDefault="004D6BAA" w:rsidP="004D6BAA">
      <w:pPr>
        <w:pStyle w:val="Comments"/>
        <w:rPr>
          <w:lang w:eastAsia="zh-CN"/>
        </w:rPr>
      </w:pPr>
      <w:r>
        <w:rPr>
          <w:b/>
          <w:lang w:eastAsia="zh-CN"/>
        </w:rPr>
        <w:t>Proposal 1</w:t>
      </w:r>
      <w:r>
        <w:rPr>
          <w:lang w:eastAsia="zh-CN"/>
        </w:rPr>
        <w:t xml:space="preserve">: WUS is an optional UE capability signalled in the RRC </w:t>
      </w:r>
      <w:r w:rsidRPr="00260518">
        <w:rPr>
          <w:lang w:eastAsia="zh-CN"/>
        </w:rPr>
        <w:t>RadioPagingInfo</w:t>
      </w:r>
      <w:r>
        <w:rPr>
          <w:lang w:eastAsia="zh-CN"/>
        </w:rPr>
        <w:t>(-NB).</w:t>
      </w:r>
    </w:p>
    <w:p w14:paraId="7CCB10A9" w14:textId="6B0CA4B6" w:rsidR="00B11B14" w:rsidRDefault="00B11B14" w:rsidP="00B11B14">
      <w:pPr>
        <w:pStyle w:val="ListParagraph"/>
        <w:numPr>
          <w:ilvl w:val="0"/>
          <w:numId w:val="18"/>
        </w:numPr>
        <w:rPr>
          <w:lang w:eastAsia="zh-CN"/>
        </w:rPr>
      </w:pPr>
      <w:r>
        <w:rPr>
          <w:lang w:eastAsia="zh-CN"/>
        </w:rPr>
        <w:t xml:space="preserve">Mediatek, Huawei, QC think this is needed. </w:t>
      </w:r>
    </w:p>
    <w:p w14:paraId="63011ED7" w14:textId="77777777" w:rsidR="00B11B14" w:rsidRDefault="00B11B14" w:rsidP="00B11B14">
      <w:pPr>
        <w:pStyle w:val="ListParagraph"/>
        <w:numPr>
          <w:ilvl w:val="0"/>
          <w:numId w:val="18"/>
        </w:numPr>
        <w:rPr>
          <w:lang w:eastAsia="zh-CN"/>
        </w:rPr>
      </w:pPr>
    </w:p>
    <w:p w14:paraId="7E4A5D43" w14:textId="77777777" w:rsidR="004D6BAA" w:rsidRDefault="004D6BAA" w:rsidP="004D6BAA">
      <w:pPr>
        <w:pStyle w:val="Comments"/>
        <w:rPr>
          <w:lang w:eastAsia="zh-CN"/>
        </w:rPr>
      </w:pPr>
      <w:r>
        <w:rPr>
          <w:b/>
          <w:lang w:eastAsia="zh-CN"/>
        </w:rPr>
        <w:t>Proposal 2</w:t>
      </w:r>
      <w:r>
        <w:rPr>
          <w:lang w:eastAsia="zh-CN"/>
        </w:rPr>
        <w:t xml:space="preserve">: WUS configuration info is broadcasted in IE </w:t>
      </w:r>
      <w:r w:rsidRPr="00E43129">
        <w:rPr>
          <w:lang w:eastAsia="zh-CN"/>
        </w:rPr>
        <w:t>RadioResourceConfigCommonSIB</w:t>
      </w:r>
      <w:r>
        <w:rPr>
          <w:lang w:eastAsia="zh-CN"/>
        </w:rPr>
        <w:t xml:space="preserve">(-NB) in </w:t>
      </w:r>
      <w:r w:rsidRPr="00424B81">
        <w:rPr>
          <w:lang w:eastAsia="zh-CN"/>
        </w:rPr>
        <w:t>SIB2(-NB)</w:t>
      </w:r>
      <w:r>
        <w:rPr>
          <w:lang w:eastAsia="zh-CN"/>
        </w:rPr>
        <w:t>.</w:t>
      </w:r>
    </w:p>
    <w:p w14:paraId="408B3B49" w14:textId="0A04EFA5" w:rsidR="00B11B14" w:rsidRDefault="00B11B14" w:rsidP="00B11B14">
      <w:pPr>
        <w:pStyle w:val="ListParagraph"/>
        <w:numPr>
          <w:ilvl w:val="0"/>
          <w:numId w:val="18"/>
        </w:numPr>
        <w:rPr>
          <w:lang w:eastAsia="zh-CN"/>
        </w:rPr>
      </w:pPr>
      <w:r>
        <w:rPr>
          <w:lang w:eastAsia="zh-CN"/>
        </w:rPr>
        <w:t xml:space="preserve">Huawei think maybe SIB22 in addition is better. Ericsson agree. Huawei think according to RAN1 at least maximum duration is per carrier. Ericsson agree but think the configuration may not be different per carrier, but needs discussion. Qualcomm clarify this is non-anchor carrier configuration and wonder why on some carriers you would have it an others not. Ericsson think at least the default should be on all non-anchor carriers, then on some carriers maybe it can be indicated as not enabled. Huawei think the per carrier configuration is mainly about parameters e.g. power. </w:t>
      </w:r>
    </w:p>
    <w:p w14:paraId="7A6A30FB" w14:textId="4670A50A" w:rsidR="00B11B14" w:rsidRDefault="00B11B14" w:rsidP="00B11B14">
      <w:pPr>
        <w:pStyle w:val="ListParagraph"/>
        <w:numPr>
          <w:ilvl w:val="0"/>
          <w:numId w:val="18"/>
        </w:numPr>
        <w:rPr>
          <w:lang w:eastAsia="zh-CN"/>
        </w:rPr>
      </w:pPr>
      <w:r>
        <w:rPr>
          <w:lang w:eastAsia="zh-CN"/>
        </w:rPr>
        <w:t>Intel wonder if this includes enable/disable. Ericsson assume the presence of parameters implicitly enables and are not sure if it needs to be possible to disable certain non-anchor carriers. LG wonder if power consumption in all cases is addressed by this.</w:t>
      </w:r>
    </w:p>
    <w:p w14:paraId="5B0311AC" w14:textId="77777777" w:rsidR="00B11B14" w:rsidRPr="00F22680" w:rsidRDefault="00B11B14" w:rsidP="00B11B14">
      <w:pPr>
        <w:pStyle w:val="ListParagraph"/>
        <w:rPr>
          <w:lang w:eastAsia="zh-CN"/>
        </w:rPr>
      </w:pPr>
    </w:p>
    <w:p w14:paraId="05E8DFE9" w14:textId="77777777" w:rsidR="004D6BAA" w:rsidRDefault="004D6BAA" w:rsidP="004D6BAA">
      <w:pPr>
        <w:pStyle w:val="Comments"/>
        <w:rPr>
          <w:lang w:eastAsia="zh-CN"/>
        </w:rPr>
      </w:pPr>
      <w:r>
        <w:rPr>
          <w:b/>
          <w:lang w:eastAsia="zh-CN"/>
        </w:rPr>
        <w:t>Proposal 3</w:t>
      </w:r>
      <w:r>
        <w:rPr>
          <w:lang w:eastAsia="zh-CN"/>
        </w:rPr>
        <w:t xml:space="preserve">: When the UE supports WUS and WUS configuration info is broadcasted in </w:t>
      </w:r>
      <w:r w:rsidRPr="00424B81">
        <w:rPr>
          <w:lang w:eastAsia="zh-CN"/>
        </w:rPr>
        <w:t>SIB2(-NB)</w:t>
      </w:r>
      <w:r>
        <w:rPr>
          <w:lang w:eastAsia="zh-CN"/>
        </w:rPr>
        <w:t>, then WUS is used to page the UE in that cell</w:t>
      </w:r>
    </w:p>
    <w:p w14:paraId="2CB0D85E" w14:textId="22551002" w:rsidR="004D6C7D" w:rsidRDefault="004D6C7D" w:rsidP="004D6C7D">
      <w:pPr>
        <w:pStyle w:val="ListParagraph"/>
        <w:numPr>
          <w:ilvl w:val="0"/>
          <w:numId w:val="18"/>
        </w:numPr>
        <w:rPr>
          <w:lang w:eastAsia="zh-CN"/>
        </w:rPr>
      </w:pPr>
      <w:r>
        <w:rPr>
          <w:lang w:eastAsia="zh-CN"/>
        </w:rPr>
        <w:t xml:space="preserve">Nokia wonders whether paging follows WUS, or if WUS is used instead of the paging. </w:t>
      </w:r>
    </w:p>
    <w:p w14:paraId="51E297D4" w14:textId="77777777" w:rsidR="004D6BAA" w:rsidRDefault="004D6BAA" w:rsidP="004D6BAA">
      <w:pPr>
        <w:pStyle w:val="Comments"/>
        <w:rPr>
          <w:lang w:eastAsia="zh-CN"/>
        </w:rPr>
      </w:pPr>
      <w:r>
        <w:rPr>
          <w:b/>
          <w:lang w:eastAsia="zh-CN"/>
        </w:rPr>
        <w:t>Proposal 4</w:t>
      </w:r>
      <w:r>
        <w:rPr>
          <w:lang w:eastAsia="zh-CN"/>
        </w:rPr>
        <w:t>: WUS operation is transparent to the MME.</w:t>
      </w:r>
    </w:p>
    <w:p w14:paraId="2886A84C" w14:textId="093B949A" w:rsidR="004D6C7D" w:rsidRDefault="004D6C7D" w:rsidP="004D6C7D">
      <w:pPr>
        <w:pStyle w:val="ListParagraph"/>
        <w:numPr>
          <w:ilvl w:val="0"/>
          <w:numId w:val="18"/>
        </w:numPr>
      </w:pPr>
      <w:r>
        <w:t xml:space="preserve">LG think eNB does start/stop without MME. </w:t>
      </w:r>
    </w:p>
    <w:p w14:paraId="0C69C16D" w14:textId="77777777" w:rsidR="00DD1957" w:rsidRDefault="004D6C7D" w:rsidP="004D6C7D">
      <w:pPr>
        <w:pStyle w:val="ListParagraph"/>
        <w:numPr>
          <w:ilvl w:val="0"/>
          <w:numId w:val="18"/>
        </w:numPr>
      </w:pPr>
      <w:r>
        <w:t xml:space="preserve">Intel wonders how paging retransmission would work in MME? Ericsson think it should be transparent, so same as if WUS was not used. Huawei agree with Ericsson, but maybe we need to indicate to CT1 that paging needs to be sent slightly earlier so that WUS can be supported. </w:t>
      </w:r>
      <w:r w:rsidR="00DD1957">
        <w:t xml:space="preserve">Ericsson don’t see a strong need for that and can say it is completely transparent. </w:t>
      </w:r>
    </w:p>
    <w:p w14:paraId="48C249EF" w14:textId="77777777" w:rsidR="00DD1957" w:rsidRDefault="00DD1957" w:rsidP="004D6C7D">
      <w:pPr>
        <w:pStyle w:val="ListParagraph"/>
        <w:numPr>
          <w:ilvl w:val="0"/>
          <w:numId w:val="18"/>
        </w:numPr>
      </w:pPr>
      <w:r>
        <w:t xml:space="preserve">Qualcomm think there are 2 parts, for initial transmission it could be transparent, but if MME sends a page during the PTW then there might be an issue in case of 1 WUS:1 PTW. Ericsson don’t think we agreed 1:1, with 1:N it is feasible without MME impact. Huawei think there is plenty of opportunity in a PTW to transmit WUS and paging. </w:t>
      </w:r>
    </w:p>
    <w:p w14:paraId="619A1306" w14:textId="1D825ABC" w:rsidR="004D6C7D" w:rsidRDefault="00DD1957" w:rsidP="004D6C7D">
      <w:pPr>
        <w:pStyle w:val="ListParagraph"/>
        <w:numPr>
          <w:ilvl w:val="0"/>
          <w:numId w:val="18"/>
        </w:numPr>
      </w:pPr>
      <w:r>
        <w:t>Sony think it is up to the NW paging strategy. Ericsson think currently it is up to eNB to determine the POs and not MME.</w:t>
      </w:r>
    </w:p>
    <w:p w14:paraId="1890D4E2" w14:textId="0743A29E" w:rsidR="00DD1957" w:rsidRDefault="00DD1957" w:rsidP="004D6C7D">
      <w:pPr>
        <w:pStyle w:val="ListParagraph"/>
        <w:numPr>
          <w:ilvl w:val="0"/>
          <w:numId w:val="18"/>
        </w:numPr>
      </w:pPr>
      <w:r>
        <w:t>Mediatek think MME may not need to know about WUS. Ericsson want to keep WUS as RAN feature.</w:t>
      </w:r>
    </w:p>
    <w:p w14:paraId="2CDF98BE" w14:textId="504BA72A" w:rsidR="00DD1957" w:rsidRDefault="00DD1957" w:rsidP="004D6C7D">
      <w:pPr>
        <w:pStyle w:val="ListParagraph"/>
        <w:numPr>
          <w:ilvl w:val="0"/>
          <w:numId w:val="18"/>
        </w:numPr>
      </w:pPr>
      <w:r>
        <w:t xml:space="preserve">LG think MME may need to know about WUS operation. </w:t>
      </w:r>
    </w:p>
    <w:p w14:paraId="18F37E94" w14:textId="5E16FA03" w:rsidR="00DD1957" w:rsidRDefault="00DD1957" w:rsidP="004D6C7D">
      <w:pPr>
        <w:pStyle w:val="ListParagraph"/>
        <w:numPr>
          <w:ilvl w:val="0"/>
          <w:numId w:val="18"/>
        </w:numPr>
      </w:pPr>
      <w:r>
        <w:t xml:space="preserve">Nokia think it is not clear what transparent to MME means. WUS information is stored in UE capabilities in MME but is still transparent. </w:t>
      </w:r>
      <w:r w:rsidR="007A666D">
        <w:t xml:space="preserve">Paging operation in MME should be the same whether WUS is used or not. </w:t>
      </w:r>
    </w:p>
    <w:p w14:paraId="0226A15B" w14:textId="185E6D6B" w:rsidR="007A666D" w:rsidRDefault="007A666D" w:rsidP="004D6C7D">
      <w:pPr>
        <w:pStyle w:val="ListParagraph"/>
        <w:numPr>
          <w:ilvl w:val="0"/>
          <w:numId w:val="18"/>
        </w:numPr>
      </w:pPr>
      <w:r>
        <w:t>Sony think that we can’t have sub-grouping for different UEs if there is no MME impact. Ericsson think it is, the UE=ID is in the paging message, so eNB can calculate the PO.</w:t>
      </w:r>
    </w:p>
    <w:p w14:paraId="76241D92" w14:textId="77777777" w:rsidR="00DD1957" w:rsidRPr="004D6C7D" w:rsidRDefault="00DD1957" w:rsidP="00DD1957"/>
    <w:p w14:paraId="2510C024" w14:textId="77777777" w:rsidR="004D6BAA" w:rsidRDefault="004D6BAA" w:rsidP="004D6BAA">
      <w:pPr>
        <w:pStyle w:val="Comments"/>
        <w:rPr>
          <w:lang w:eastAsia="zh-CN"/>
        </w:rPr>
      </w:pPr>
      <w:r>
        <w:rPr>
          <w:b/>
          <w:lang w:eastAsia="zh-CN"/>
        </w:rPr>
        <w:t>Proposal 7</w:t>
      </w:r>
      <w:r>
        <w:rPr>
          <w:lang w:eastAsia="zh-CN"/>
        </w:rPr>
        <w:t>: If UE detects WUS the UE shall monitor the following N PO(s) (N</w:t>
      </w:r>
      <w:r>
        <w:rPr>
          <w:rFonts w:cs="Arial"/>
          <w:lang w:eastAsia="zh-CN"/>
        </w:rPr>
        <w:t>≥</w:t>
      </w:r>
      <w:r>
        <w:rPr>
          <w:lang w:eastAsia="zh-CN"/>
        </w:rPr>
        <w:t>1)</w:t>
      </w:r>
    </w:p>
    <w:p w14:paraId="6CDCA0D3" w14:textId="0922D238" w:rsidR="007A666D" w:rsidRDefault="007A666D" w:rsidP="0014166A">
      <w:pPr>
        <w:pStyle w:val="ListParagraph"/>
        <w:numPr>
          <w:ilvl w:val="0"/>
          <w:numId w:val="18"/>
        </w:numPr>
        <w:rPr>
          <w:lang w:eastAsia="zh-CN"/>
        </w:rPr>
      </w:pPr>
      <w:r>
        <w:rPr>
          <w:lang w:eastAsia="zh-CN"/>
        </w:rPr>
        <w:t xml:space="preserve">Ericsson think this is not explicitly obvious. </w:t>
      </w:r>
    </w:p>
    <w:p w14:paraId="42765E36" w14:textId="2629658C" w:rsidR="007A666D" w:rsidRDefault="007A666D" w:rsidP="0014166A">
      <w:pPr>
        <w:pStyle w:val="ListParagraph"/>
        <w:numPr>
          <w:ilvl w:val="0"/>
          <w:numId w:val="18"/>
        </w:numPr>
        <w:rPr>
          <w:lang w:eastAsia="zh-CN"/>
        </w:rPr>
      </w:pPr>
      <w:r>
        <w:rPr>
          <w:lang w:eastAsia="zh-CN"/>
        </w:rPr>
        <w:t>Mediatek don’t think we agreed 1:N mapping so first need to clarify. ZTE thinks we need to be careful with configurat</w:t>
      </w:r>
      <w:r w:rsidR="0014166A">
        <w:rPr>
          <w:lang w:eastAsia="zh-CN"/>
        </w:rPr>
        <w:t xml:space="preserve">ion in case N&gt;1 in case of UEs </w:t>
      </w:r>
      <w:r>
        <w:rPr>
          <w:lang w:eastAsia="zh-CN"/>
        </w:rPr>
        <w:t>i</w:t>
      </w:r>
      <w:r w:rsidR="0014166A">
        <w:rPr>
          <w:lang w:eastAsia="zh-CN"/>
        </w:rPr>
        <w:t>n</w:t>
      </w:r>
      <w:r>
        <w:rPr>
          <w:lang w:eastAsia="zh-CN"/>
        </w:rPr>
        <w:t xml:space="preserve"> eDRX and DRX in the same cell. LG agrees with ZTE and starting point should be 1:1 mapping. </w:t>
      </w:r>
      <w:r w:rsidR="0014166A">
        <w:rPr>
          <w:lang w:eastAsia="zh-CN"/>
        </w:rPr>
        <w:t>Sony think UE should not monitor more than N, and N is &gt;=1. Huawei think that for normal DRX N is implicitly 1. Sony think eDRX configuration may need more consideration.</w:t>
      </w:r>
    </w:p>
    <w:p w14:paraId="0CBBCFBA" w14:textId="1A1F86EB" w:rsidR="0014166A" w:rsidRDefault="0014166A" w:rsidP="0014166A">
      <w:pPr>
        <w:pStyle w:val="ListParagraph"/>
        <w:numPr>
          <w:ilvl w:val="0"/>
          <w:numId w:val="18"/>
        </w:numPr>
        <w:rPr>
          <w:lang w:eastAsia="zh-CN"/>
        </w:rPr>
      </w:pPr>
      <w:r>
        <w:rPr>
          <w:lang w:eastAsia="zh-CN"/>
        </w:rPr>
        <w:t xml:space="preserve">Intel wonders if this applies to any of the PO. Ericsson think eNB should be allowed to page in any of the following POs after WUS. </w:t>
      </w:r>
    </w:p>
    <w:p w14:paraId="594DE432" w14:textId="77777777" w:rsidR="004D6BAA" w:rsidRDefault="004D6BAA" w:rsidP="004D6BAA">
      <w:pPr>
        <w:pStyle w:val="Comments"/>
        <w:rPr>
          <w:lang w:eastAsia="zh-CN"/>
        </w:rPr>
      </w:pPr>
      <w:r>
        <w:rPr>
          <w:b/>
          <w:lang w:eastAsia="zh-CN"/>
        </w:rPr>
        <w:t>Proposal 9</w:t>
      </w:r>
      <w:r>
        <w:rPr>
          <w:lang w:eastAsia="zh-CN"/>
        </w:rPr>
        <w:t>: The first WUS of the PTW starts with a defined time offset before the first PO of the PTW.</w:t>
      </w:r>
    </w:p>
    <w:p w14:paraId="628F679E" w14:textId="14B03E45" w:rsidR="00DD1957" w:rsidRDefault="0014166A" w:rsidP="0014166A">
      <w:pPr>
        <w:pStyle w:val="ListParagraph"/>
        <w:numPr>
          <w:ilvl w:val="0"/>
          <w:numId w:val="18"/>
        </w:numPr>
        <w:rPr>
          <w:lang w:eastAsia="zh-CN"/>
        </w:rPr>
      </w:pPr>
      <w:r>
        <w:rPr>
          <w:lang w:eastAsia="zh-CN"/>
        </w:rPr>
        <w:t>Ericsson think we need to define the WUS occasions in 36.304, not change POs.</w:t>
      </w:r>
    </w:p>
    <w:p w14:paraId="4851A778" w14:textId="47378BF6" w:rsidR="0014166A" w:rsidRDefault="0014166A" w:rsidP="0014166A">
      <w:pPr>
        <w:pStyle w:val="ListParagraph"/>
        <w:numPr>
          <w:ilvl w:val="0"/>
          <w:numId w:val="18"/>
        </w:numPr>
        <w:rPr>
          <w:lang w:eastAsia="zh-CN"/>
        </w:rPr>
      </w:pPr>
      <w:r>
        <w:rPr>
          <w:lang w:eastAsia="zh-CN"/>
        </w:rPr>
        <w:t>Mediatek support – should be non-zero gap before PO. LG support</w:t>
      </w:r>
    </w:p>
    <w:p w14:paraId="328702B9" w14:textId="77777777" w:rsidR="00DD1957" w:rsidRDefault="00DD1957" w:rsidP="004D6BAA">
      <w:pPr>
        <w:pStyle w:val="Comments"/>
        <w:rPr>
          <w:lang w:eastAsia="zh-CN"/>
        </w:rPr>
      </w:pPr>
    </w:p>
    <w:tbl>
      <w:tblPr>
        <w:tblStyle w:val="TableGrid"/>
        <w:tblW w:w="0" w:type="auto"/>
        <w:tblInd w:w="279" w:type="dxa"/>
        <w:tblLook w:val="04A0" w:firstRow="1" w:lastRow="0" w:firstColumn="1" w:lastColumn="0" w:noHBand="0" w:noVBand="1"/>
      </w:tblPr>
      <w:tblGrid>
        <w:gridCol w:w="9611"/>
      </w:tblGrid>
      <w:tr w:rsidR="00B11B14" w14:paraId="0DFF51B5" w14:textId="77777777" w:rsidTr="00B11B14">
        <w:tc>
          <w:tcPr>
            <w:tcW w:w="9611" w:type="dxa"/>
          </w:tcPr>
          <w:p w14:paraId="56533A39" w14:textId="51ED89CD" w:rsidR="007A666D" w:rsidRPr="007A666D" w:rsidRDefault="007A666D" w:rsidP="007A666D">
            <w:pPr>
              <w:pStyle w:val="BoldComments"/>
            </w:pPr>
            <w:r>
              <w:t>Agreements:</w:t>
            </w:r>
          </w:p>
          <w:p w14:paraId="3560CC95" w14:textId="439A4BED" w:rsidR="00B11B14" w:rsidRDefault="00B11B14" w:rsidP="00B11B14">
            <w:pPr>
              <w:pStyle w:val="Agreement"/>
              <w:rPr>
                <w:i/>
                <w:lang w:eastAsia="zh-CN"/>
              </w:rPr>
            </w:pPr>
            <w:r>
              <w:rPr>
                <w:lang w:eastAsia="zh-CN"/>
              </w:rPr>
              <w:t xml:space="preserve">WUS is an optional UE capability signalled in the RRC </w:t>
            </w:r>
            <w:r w:rsidRPr="00260518">
              <w:rPr>
                <w:i/>
                <w:lang w:eastAsia="zh-CN"/>
              </w:rPr>
              <w:t>RadioPagingInfo</w:t>
            </w:r>
            <w:r>
              <w:rPr>
                <w:i/>
                <w:lang w:eastAsia="zh-CN"/>
              </w:rPr>
              <w:t>(-NB).</w:t>
            </w:r>
          </w:p>
          <w:p w14:paraId="4222C0A5" w14:textId="77777777" w:rsidR="004D6C7D" w:rsidRDefault="00B11B14" w:rsidP="00B11B14">
            <w:pPr>
              <w:pStyle w:val="Agreement"/>
              <w:rPr>
                <w:lang w:eastAsia="zh-CN"/>
              </w:rPr>
            </w:pPr>
            <w:r>
              <w:rPr>
                <w:lang w:eastAsia="zh-CN"/>
              </w:rPr>
              <w:t xml:space="preserve">WUS configuration info is broadcasted in IE </w:t>
            </w:r>
            <w:r w:rsidRPr="00E43129">
              <w:rPr>
                <w:i/>
                <w:lang w:eastAsia="zh-CN"/>
              </w:rPr>
              <w:t>RadioResourceConfigCommonSIB</w:t>
            </w:r>
            <w:r>
              <w:rPr>
                <w:i/>
                <w:lang w:eastAsia="zh-CN"/>
              </w:rPr>
              <w:t xml:space="preserve">(-NB) </w:t>
            </w:r>
            <w:r>
              <w:rPr>
                <w:lang w:eastAsia="zh-CN"/>
              </w:rPr>
              <w:t xml:space="preserve">in </w:t>
            </w:r>
            <w:r w:rsidRPr="00424B81">
              <w:rPr>
                <w:i/>
                <w:lang w:eastAsia="zh-CN"/>
              </w:rPr>
              <w:t>SIB2(-NB)</w:t>
            </w:r>
            <w:r>
              <w:rPr>
                <w:lang w:eastAsia="zh-CN"/>
              </w:rPr>
              <w:t xml:space="preserve">. </w:t>
            </w:r>
          </w:p>
          <w:p w14:paraId="6E9A0687" w14:textId="632FD45B" w:rsidR="00B11B14" w:rsidRDefault="00B11B14" w:rsidP="00B11B14">
            <w:pPr>
              <w:pStyle w:val="Agreement"/>
              <w:rPr>
                <w:lang w:eastAsia="zh-CN"/>
              </w:rPr>
            </w:pPr>
            <w:r>
              <w:rPr>
                <w:lang w:eastAsia="zh-CN"/>
              </w:rPr>
              <w:t xml:space="preserve">At least some configuration is also </w:t>
            </w:r>
            <w:r w:rsidR="004D6C7D">
              <w:rPr>
                <w:lang w:eastAsia="zh-CN"/>
              </w:rPr>
              <w:t xml:space="preserve">per-carrier configuration </w:t>
            </w:r>
            <w:r>
              <w:rPr>
                <w:lang w:eastAsia="zh-CN"/>
              </w:rPr>
              <w:t>in SIB22</w:t>
            </w:r>
            <w:r w:rsidR="004D6C7D">
              <w:rPr>
                <w:lang w:eastAsia="zh-CN"/>
              </w:rPr>
              <w:t>.</w:t>
            </w:r>
          </w:p>
          <w:p w14:paraId="254A411E" w14:textId="017836D9" w:rsidR="004D6C7D" w:rsidRPr="004D6C7D" w:rsidRDefault="004D6C7D" w:rsidP="004D6C7D">
            <w:pPr>
              <w:pStyle w:val="Agreement"/>
              <w:numPr>
                <w:ilvl w:val="2"/>
                <w:numId w:val="4"/>
              </w:numPr>
              <w:rPr>
                <w:lang w:eastAsia="zh-CN"/>
              </w:rPr>
            </w:pPr>
            <w:r>
              <w:rPr>
                <w:lang w:eastAsia="zh-CN"/>
              </w:rPr>
              <w:t>FFS if certain carriers can be enabled/disabled</w:t>
            </w:r>
          </w:p>
          <w:p w14:paraId="2B268CC4" w14:textId="21FFDD32" w:rsidR="00DD1957" w:rsidRDefault="004D6C7D" w:rsidP="0014166A">
            <w:pPr>
              <w:pStyle w:val="Agreement"/>
              <w:rPr>
                <w:lang w:eastAsia="zh-CN"/>
              </w:rPr>
            </w:pPr>
            <w:r>
              <w:rPr>
                <w:lang w:eastAsia="zh-CN"/>
              </w:rPr>
              <w:t>When the UE supports WUS and WUS configuration info is broadcasted, then WUS is used to indicate that the UE shall attempt to receive paging in that cell</w:t>
            </w:r>
          </w:p>
          <w:p w14:paraId="5E4D26DA" w14:textId="471F83DD" w:rsidR="007A666D" w:rsidRDefault="007A666D" w:rsidP="0014166A">
            <w:pPr>
              <w:pStyle w:val="Agreement"/>
              <w:rPr>
                <w:lang w:eastAsia="zh-CN"/>
              </w:rPr>
            </w:pPr>
            <w:r>
              <w:rPr>
                <w:lang w:eastAsia="zh-CN"/>
              </w:rPr>
              <w:t>If UE detects WUS the UE shall monitor the following N PO(s) (N</w:t>
            </w:r>
            <w:r>
              <w:rPr>
                <w:rFonts w:cs="Arial"/>
                <w:lang w:eastAsia="zh-CN"/>
              </w:rPr>
              <w:t>≥</w:t>
            </w:r>
            <w:r>
              <w:rPr>
                <w:lang w:eastAsia="zh-CN"/>
              </w:rPr>
              <w:t>1)</w:t>
            </w:r>
            <w:r w:rsidR="0014166A">
              <w:rPr>
                <w:lang w:eastAsia="zh-CN"/>
              </w:rPr>
              <w:t>, unless paged.</w:t>
            </w:r>
          </w:p>
          <w:p w14:paraId="3C1977A6" w14:textId="77777777" w:rsidR="0014166A" w:rsidRPr="0014166A" w:rsidRDefault="0014166A" w:rsidP="0014166A">
            <w:pPr>
              <w:pStyle w:val="Doc-text2"/>
              <w:rPr>
                <w:lang w:eastAsia="zh-CN"/>
              </w:rPr>
            </w:pPr>
          </w:p>
          <w:p w14:paraId="5CF04AB2" w14:textId="77777777" w:rsidR="007A666D" w:rsidRDefault="007A666D" w:rsidP="007A666D">
            <w:pPr>
              <w:pStyle w:val="BoldComments"/>
            </w:pPr>
            <w:r>
              <w:t>Working assumption:</w:t>
            </w:r>
          </w:p>
          <w:p w14:paraId="3DA74D74" w14:textId="096E7073" w:rsidR="00DD1957" w:rsidRDefault="007A666D" w:rsidP="007A666D">
            <w:pPr>
              <w:pStyle w:val="Agreement"/>
              <w:rPr>
                <w:lang w:eastAsia="zh-CN"/>
              </w:rPr>
            </w:pPr>
            <w:r>
              <w:rPr>
                <w:lang w:eastAsia="zh-CN"/>
              </w:rPr>
              <w:t>RAN2 assume paging operation in MME is not impacted.</w:t>
            </w:r>
          </w:p>
          <w:p w14:paraId="0BB731D4" w14:textId="0DEFA55B" w:rsidR="007A666D" w:rsidRPr="00DD1957" w:rsidRDefault="007A666D" w:rsidP="007A666D">
            <w:pPr>
              <w:pStyle w:val="Doc-text2"/>
              <w:rPr>
                <w:lang w:eastAsia="zh-CN"/>
              </w:rPr>
            </w:pPr>
          </w:p>
        </w:tc>
      </w:tr>
    </w:tbl>
    <w:p w14:paraId="1E648310" w14:textId="77777777" w:rsidR="004D6BAA" w:rsidRDefault="004D6BAA" w:rsidP="004D6BAA">
      <w:pPr>
        <w:pStyle w:val="Doc-text2"/>
      </w:pPr>
    </w:p>
    <w:p w14:paraId="20EF6FFB" w14:textId="716F5976" w:rsidR="00B11B14" w:rsidRDefault="00CA230B" w:rsidP="00CA230B">
      <w:pPr>
        <w:pStyle w:val="EmailDiscussion"/>
        <w:rPr>
          <w:lang w:eastAsia="zh-CN"/>
        </w:rPr>
      </w:pPr>
      <w:r>
        <w:rPr>
          <w:lang w:eastAsia="zh-CN"/>
        </w:rPr>
        <w:t>Email discussion on WUS to progress open issues</w:t>
      </w:r>
      <w:r w:rsidR="00523532">
        <w:rPr>
          <w:lang w:eastAsia="zh-CN"/>
        </w:rPr>
        <w:t xml:space="preserve"> (Qualcomm)</w:t>
      </w:r>
    </w:p>
    <w:p w14:paraId="4E334BCA" w14:textId="77777777" w:rsidR="00B11B14" w:rsidRDefault="00B11B14" w:rsidP="004D6BAA">
      <w:pPr>
        <w:pStyle w:val="Doc-text2"/>
      </w:pPr>
    </w:p>
    <w:p w14:paraId="012892BF" w14:textId="79BD6241" w:rsidR="00523532" w:rsidRPr="004D6BAA" w:rsidRDefault="00523532" w:rsidP="00523532">
      <w:pPr>
        <w:pStyle w:val="Comments"/>
      </w:pPr>
      <w:r>
        <w:t>Not treated</w:t>
      </w:r>
    </w:p>
    <w:p w14:paraId="11E9513B" w14:textId="1D9EF366" w:rsidR="00766991" w:rsidRDefault="00645802" w:rsidP="00766991">
      <w:pPr>
        <w:pStyle w:val="Doc-title"/>
      </w:pPr>
      <w:hyperlink r:id="rId80" w:history="1">
        <w:r>
          <w:rPr>
            <w:rStyle w:val="Hyperlink"/>
          </w:rPr>
          <w:t>R2-1805082</w:t>
        </w:r>
      </w:hyperlink>
      <w:r w:rsidR="00766991">
        <w:tab/>
        <w:t>Wake-up signal in NB-IoT and eMTC</w:t>
      </w:r>
      <w:r w:rsidR="00766991">
        <w:tab/>
        <w:t>Huawei, HiSilicon</w:t>
      </w:r>
      <w:r w:rsidR="00766991">
        <w:tab/>
        <w:t>discussion</w:t>
      </w:r>
      <w:r w:rsidR="00766991">
        <w:tab/>
        <w:t>Rel-15</w:t>
      </w:r>
      <w:r w:rsidR="00766991">
        <w:tab/>
        <w:t>NB_IOTenh2-Core, LTE_eMTC4-Core</w:t>
      </w:r>
    </w:p>
    <w:p w14:paraId="63C47F97" w14:textId="2AF26B2C" w:rsidR="00766991" w:rsidRDefault="00645802" w:rsidP="00766991">
      <w:pPr>
        <w:pStyle w:val="Doc-title"/>
      </w:pPr>
      <w:hyperlink r:id="rId81" w:history="1">
        <w:r>
          <w:rPr>
            <w:rStyle w:val="Hyperlink"/>
          </w:rPr>
          <w:t>R2-1805101</w:t>
        </w:r>
      </w:hyperlink>
      <w:r w:rsidR="00766991">
        <w:tab/>
        <w:t>Miscellaneous Issues of NB-IOT Wake Up Signal</w:t>
      </w:r>
      <w:r w:rsidR="00766991">
        <w:tab/>
        <w:t>MediaTek Inc.</w:t>
      </w:r>
      <w:r w:rsidR="00766991">
        <w:tab/>
        <w:t>discussion</w:t>
      </w:r>
      <w:r w:rsidR="00766991">
        <w:tab/>
        <w:t>Rel-15</w:t>
      </w:r>
    </w:p>
    <w:p w14:paraId="68280E2C" w14:textId="6FA74DB9" w:rsidR="00766991" w:rsidRDefault="00645802" w:rsidP="00766991">
      <w:pPr>
        <w:pStyle w:val="Doc-title"/>
      </w:pPr>
      <w:hyperlink r:id="rId82" w:history="1">
        <w:r>
          <w:rPr>
            <w:rStyle w:val="Hyperlink"/>
          </w:rPr>
          <w:t>R2-1805608</w:t>
        </w:r>
      </w:hyperlink>
      <w:r w:rsidR="00766991">
        <w:tab/>
        <w:t>Wakeup Signal Considerations</w:t>
      </w:r>
      <w:r w:rsidR="00766991">
        <w:tab/>
        <w:t>Qualcomm Incorporated</w:t>
      </w:r>
      <w:r w:rsidR="00766991">
        <w:tab/>
        <w:t>discussion</w:t>
      </w:r>
      <w:r w:rsidR="00766991">
        <w:tab/>
        <w:t>Rel-15</w:t>
      </w:r>
      <w:r w:rsidR="00766991">
        <w:tab/>
        <w:t>LTE_eMTC4-Core</w:t>
      </w:r>
      <w:r w:rsidR="00766991">
        <w:tab/>
        <w:t>R2-1803280</w:t>
      </w:r>
    </w:p>
    <w:p w14:paraId="4BB023AF" w14:textId="77777777" w:rsidR="00A6411B" w:rsidRPr="00A6411B" w:rsidRDefault="00A6411B" w:rsidP="00A6411B">
      <w:pPr>
        <w:pStyle w:val="Doc-text2"/>
      </w:pPr>
    </w:p>
    <w:p w14:paraId="63B49B4E" w14:textId="64D0A354" w:rsidR="00766991" w:rsidRDefault="00645802" w:rsidP="00766991">
      <w:pPr>
        <w:pStyle w:val="Doc-title"/>
      </w:pPr>
      <w:hyperlink r:id="rId83" w:history="1">
        <w:r>
          <w:rPr>
            <w:rStyle w:val="Hyperlink"/>
          </w:rPr>
          <w:t>R2-1804897</w:t>
        </w:r>
      </w:hyperlink>
      <w:r w:rsidR="00766991">
        <w:tab/>
        <w:t>WUS consideration for eFeMTC</w:t>
      </w:r>
      <w:r w:rsidR="00766991">
        <w:tab/>
        <w:t>Intel Corporation</w:t>
      </w:r>
      <w:r w:rsidR="00766991">
        <w:tab/>
        <w:t>discussion</w:t>
      </w:r>
      <w:r w:rsidR="00766991">
        <w:tab/>
        <w:t>Rel-15</w:t>
      </w:r>
      <w:r w:rsidR="00766991">
        <w:tab/>
        <w:t>LTE_eMTC4-Core</w:t>
      </w:r>
    </w:p>
    <w:p w14:paraId="22B6D9B4" w14:textId="2AA1B37B" w:rsidR="00766991" w:rsidRDefault="00645802" w:rsidP="00766991">
      <w:pPr>
        <w:pStyle w:val="Doc-title"/>
      </w:pPr>
      <w:hyperlink r:id="rId84" w:history="1">
        <w:r>
          <w:rPr>
            <w:rStyle w:val="Hyperlink"/>
          </w:rPr>
          <w:t>R2-1805163</w:t>
        </w:r>
      </w:hyperlink>
      <w:r w:rsidR="00766991">
        <w:tab/>
        <w:t>WUS aspects on mobility</w:t>
      </w:r>
      <w:r w:rsidR="00766991">
        <w:tab/>
        <w:t>Sony</w:t>
      </w:r>
      <w:r w:rsidR="00766991">
        <w:tab/>
        <w:t>discussion</w:t>
      </w:r>
      <w:r w:rsidR="00766991">
        <w:tab/>
        <w:t>Rel-15</w:t>
      </w:r>
      <w:r w:rsidR="00766991">
        <w:tab/>
        <w:t>NB_IOTenh2-Core</w:t>
      </w:r>
      <w:r w:rsidR="00766991">
        <w:tab/>
        <w:t>R2-1712993</w:t>
      </w:r>
    </w:p>
    <w:p w14:paraId="5BCA841D" w14:textId="6749DF81" w:rsidR="00766991" w:rsidRDefault="00645802" w:rsidP="00766991">
      <w:pPr>
        <w:pStyle w:val="Doc-title"/>
      </w:pPr>
      <w:hyperlink r:id="rId85" w:history="1">
        <w:r>
          <w:rPr>
            <w:rStyle w:val="Hyperlink"/>
          </w:rPr>
          <w:t>R2-1805955</w:t>
        </w:r>
      </w:hyperlink>
      <w:r w:rsidR="00766991">
        <w:tab/>
        <w:t>Further consideration on wake-up signal</w:t>
      </w:r>
      <w:r w:rsidR="00766991">
        <w:tab/>
        <w:t>ZTE, Sanechips</w:t>
      </w:r>
      <w:r w:rsidR="00766991">
        <w:tab/>
        <w:t>discussion</w:t>
      </w:r>
      <w:r w:rsidR="00766991">
        <w:tab/>
        <w:t>Rel-15</w:t>
      </w:r>
      <w:r w:rsidR="00766991">
        <w:tab/>
        <w:t>LTE_eMTC4-Core, NB_IOTenh2-Core</w:t>
      </w:r>
    </w:p>
    <w:p w14:paraId="033B2F72" w14:textId="40AC9F23" w:rsidR="00766991" w:rsidRDefault="00645802" w:rsidP="00766991">
      <w:pPr>
        <w:pStyle w:val="Doc-title"/>
      </w:pPr>
      <w:hyperlink r:id="rId86" w:history="1">
        <w:r>
          <w:rPr>
            <w:rStyle w:val="Hyperlink"/>
          </w:rPr>
          <w:t>R2-1806134</w:t>
        </w:r>
      </w:hyperlink>
      <w:r w:rsidR="00766991">
        <w:tab/>
        <w:t>Consideration of WUS enabled and disabled</w:t>
      </w:r>
      <w:r w:rsidR="00766991">
        <w:tab/>
        <w:t>LG Electronics Inc.</w:t>
      </w:r>
      <w:r w:rsidR="00766991">
        <w:tab/>
        <w:t>discussion</w:t>
      </w:r>
      <w:r w:rsidR="00766991">
        <w:tab/>
        <w:t>Rel-15</w:t>
      </w:r>
      <w:r w:rsidR="00766991">
        <w:tab/>
        <w:t>NB_IOTenh2-Core</w:t>
      </w:r>
      <w:r w:rsidR="00766991">
        <w:tab/>
        <w:t>R2-1802704</w:t>
      </w:r>
    </w:p>
    <w:p w14:paraId="2A5AD71D" w14:textId="77777777" w:rsidR="00BF29D5" w:rsidRDefault="00BF29D5" w:rsidP="00CA0994">
      <w:pPr>
        <w:pStyle w:val="Heading3"/>
      </w:pPr>
      <w:r>
        <w:t>9.13.10</w:t>
      </w:r>
      <w:r>
        <w:tab/>
      </w:r>
      <w:r w:rsidRPr="00BF29D5">
        <w:t>Enhancements to standalone Operation</w:t>
      </w:r>
    </w:p>
    <w:p w14:paraId="79FB346C" w14:textId="77777777" w:rsidR="00BF29D5" w:rsidRDefault="00BF29D5" w:rsidP="00BF29D5">
      <w:pPr>
        <w:pStyle w:val="Comments"/>
      </w:pPr>
      <w:r>
        <w:t>Including output of email discussion [101#55][NB-IoT R15] Enhancements to standalone Operation (Huawei)</w:t>
      </w:r>
    </w:p>
    <w:p w14:paraId="3517041D" w14:textId="77777777" w:rsidR="00641EBE" w:rsidRDefault="00641EBE" w:rsidP="00F7512D">
      <w:pPr>
        <w:pStyle w:val="Doc-title"/>
      </w:pPr>
    </w:p>
    <w:p w14:paraId="4E3ECF1C" w14:textId="0E49E2F5" w:rsidR="00A6411B" w:rsidRPr="00A6411B" w:rsidRDefault="00A6411B" w:rsidP="00A6411B">
      <w:pPr>
        <w:pStyle w:val="Comments"/>
      </w:pPr>
      <w:r>
        <w:t>Email discussion</w:t>
      </w:r>
    </w:p>
    <w:p w14:paraId="4F05ABEB" w14:textId="2E4D8603" w:rsidR="00F7512D" w:rsidRDefault="00645802" w:rsidP="00F7512D">
      <w:pPr>
        <w:pStyle w:val="Doc-title"/>
      </w:pPr>
      <w:hyperlink r:id="rId87" w:history="1">
        <w:r>
          <w:rPr>
            <w:rStyle w:val="Hyperlink"/>
          </w:rPr>
          <w:t>R2-1805066</w:t>
        </w:r>
      </w:hyperlink>
      <w:r w:rsidR="00F7512D">
        <w:tab/>
        <w:t>Report of email discussion [101#55] Enhancements to standalone operation mode</w:t>
      </w:r>
      <w:r w:rsidR="00F7512D">
        <w:tab/>
        <w:t>Huawei</w:t>
      </w:r>
      <w:r w:rsidR="00F7512D">
        <w:tab/>
        <w:t>report</w:t>
      </w:r>
      <w:r w:rsidR="00F7512D">
        <w:tab/>
        <w:t>Rel-15</w:t>
      </w:r>
      <w:r w:rsidR="00F7512D">
        <w:tab/>
        <w:t>NB_IOTenh2-Core</w:t>
      </w:r>
    </w:p>
    <w:p w14:paraId="2CC8496E" w14:textId="77777777" w:rsidR="002839CF" w:rsidRDefault="002839CF" w:rsidP="002839CF">
      <w:pPr>
        <w:pStyle w:val="Doc-text2"/>
      </w:pPr>
    </w:p>
    <w:p w14:paraId="1AB5D27C" w14:textId="48D6C8D4" w:rsidR="002839CF" w:rsidRDefault="002839CF" w:rsidP="002839CF">
      <w:pPr>
        <w:pStyle w:val="Comments"/>
      </w:pPr>
      <w:r w:rsidRPr="002839CF">
        <w:t>Proposal 3:</w:t>
      </w:r>
      <w:r w:rsidRPr="002839CF">
        <w:tab/>
        <w:t>RAN2 to discuss the case in which the anchor carrier and non-anchor carrier are in-band carriers from different LTE cells in Rel-15.</w:t>
      </w:r>
    </w:p>
    <w:p w14:paraId="72E347E7" w14:textId="027F6173" w:rsidR="002839CF" w:rsidRDefault="00502102" w:rsidP="002839CF">
      <w:pPr>
        <w:pStyle w:val="ListParagraph"/>
        <w:numPr>
          <w:ilvl w:val="0"/>
          <w:numId w:val="18"/>
        </w:numPr>
      </w:pPr>
      <w:r>
        <w:t xml:space="preserve">LG think for same PCI indication there is a condition in asn1, if we support for different cells then we should support this. </w:t>
      </w:r>
      <w:r w:rsidR="002839CF">
        <w:t>Huawei think this is not RAN2 discussion.</w:t>
      </w:r>
    </w:p>
    <w:p w14:paraId="6BCA17F2" w14:textId="057803DD" w:rsidR="00502102" w:rsidRDefault="00502102" w:rsidP="002839CF">
      <w:pPr>
        <w:pStyle w:val="ListParagraph"/>
        <w:numPr>
          <w:ilvl w:val="0"/>
          <w:numId w:val="18"/>
        </w:numPr>
      </w:pPr>
      <w:r>
        <w:t xml:space="preserve">Ericsson think it is not explicitly in the scope, but could potentially remove the condition. What is the problem to allow it. </w:t>
      </w:r>
    </w:p>
    <w:p w14:paraId="16DB9310" w14:textId="7CC02058" w:rsidR="002839CF" w:rsidRDefault="00502102" w:rsidP="002839CF">
      <w:pPr>
        <w:pStyle w:val="ListParagraph"/>
        <w:numPr>
          <w:ilvl w:val="0"/>
          <w:numId w:val="18"/>
        </w:numPr>
      </w:pPr>
      <w:r>
        <w:t>Huawei think in stage 2 the condition is that they are in the same cell, which implies same band. It may be complicated if there are multiple bands.</w:t>
      </w:r>
    </w:p>
    <w:p w14:paraId="61E43D24" w14:textId="1EE0BEAA" w:rsidR="00502102" w:rsidRDefault="00502102" w:rsidP="00502102">
      <w:pPr>
        <w:pStyle w:val="Comments"/>
      </w:pPr>
      <w:r w:rsidRPr="00502102">
        <w:t>Proposal 4:</w:t>
      </w:r>
      <w:r w:rsidRPr="00502102">
        <w:tab/>
        <w:t>RAN2 to discuss whether the uplink carrier should operate in the same mode as the downlink carrier.</w:t>
      </w:r>
    </w:p>
    <w:p w14:paraId="2EFF36AE" w14:textId="755EFC81" w:rsidR="00502102" w:rsidRDefault="00502102" w:rsidP="00502102">
      <w:pPr>
        <w:pStyle w:val="ListParagraph"/>
        <w:numPr>
          <w:ilvl w:val="0"/>
          <w:numId w:val="18"/>
        </w:numPr>
      </w:pPr>
      <w:r>
        <w:t xml:space="preserve">Ericsson and ZTE don’t see the need to introduce this restriction. Huawei are not sure if it’s possible. </w:t>
      </w:r>
    </w:p>
    <w:p w14:paraId="29E2ACC9" w14:textId="25A54AFA" w:rsidR="00502102" w:rsidRDefault="00502102" w:rsidP="00502102">
      <w:pPr>
        <w:pStyle w:val="Comments"/>
      </w:pPr>
      <w:r w:rsidRPr="00502102">
        <w:t>Proposal 6:</w:t>
      </w:r>
      <w:r w:rsidRPr="00502102">
        <w:tab/>
        <w:t>The new combinations are supported in OTDOA.</w:t>
      </w:r>
    </w:p>
    <w:p w14:paraId="58A8EE35" w14:textId="56B6B367" w:rsidR="00502102" w:rsidRDefault="00502102" w:rsidP="00502102">
      <w:pPr>
        <w:pStyle w:val="ListParagraph"/>
        <w:numPr>
          <w:ilvl w:val="0"/>
          <w:numId w:val="18"/>
        </w:numPr>
      </w:pPr>
      <w:r>
        <w:t xml:space="preserve">Ericsson think they are already supported, so no new signalling is implied. </w:t>
      </w:r>
    </w:p>
    <w:p w14:paraId="6D93D7C7" w14:textId="53B6DC31" w:rsidR="00854C74" w:rsidRDefault="00854C74" w:rsidP="00854C74">
      <w:pPr>
        <w:pStyle w:val="Comments"/>
      </w:pPr>
      <w:r w:rsidRPr="00854C74">
        <w:t>Proposal 8:</w:t>
      </w:r>
      <w:r w:rsidRPr="00854C74">
        <w:tab/>
        <w:t>New UL/DL carrier lists that only contain the carriers in the new combinations are introduced in SIB22-NB for paging and random access.</w:t>
      </w:r>
    </w:p>
    <w:p w14:paraId="6F7BB73B" w14:textId="117BF500" w:rsidR="00854C74" w:rsidRDefault="00854C74" w:rsidP="00854C74">
      <w:pPr>
        <w:pStyle w:val="ListParagraph"/>
        <w:numPr>
          <w:ilvl w:val="0"/>
          <w:numId w:val="18"/>
        </w:numPr>
      </w:pPr>
      <w:r>
        <w:t>ZTE think this can only be in the new list. Ericsson agree with the general principle, but needs more discussion exactly how the UE selects the carrier. Ericsson prefer flexibility.</w:t>
      </w:r>
      <w:r w:rsidR="00B54616">
        <w:t xml:space="preserve"> Qualcomm point out this flexibility increases overhead in SIB, and not sure what is gained.</w:t>
      </w:r>
    </w:p>
    <w:p w14:paraId="407E34BC" w14:textId="76B0748E" w:rsidR="00230FD2" w:rsidRDefault="00230FD2" w:rsidP="00230FD2">
      <w:pPr>
        <w:pStyle w:val="Comments"/>
      </w:pPr>
      <w:r w:rsidRPr="00230FD2">
        <w:t>Proposal 12:</w:t>
      </w:r>
      <w:r w:rsidRPr="00230FD2">
        <w:tab/>
        <w:t>The UE capability needs to be reported to the eNB for the use in unicast, paging and random access.</w:t>
      </w:r>
    </w:p>
    <w:p w14:paraId="256D849E" w14:textId="36FD350F" w:rsidR="00230FD2" w:rsidRDefault="00230FD2" w:rsidP="00230FD2">
      <w:pPr>
        <w:pStyle w:val="ListParagraph"/>
        <w:numPr>
          <w:ilvl w:val="0"/>
          <w:numId w:val="18"/>
        </w:numPr>
      </w:pPr>
      <w:r>
        <w:t xml:space="preserve">LG wonder if this is reported in UE capability information rather than msg3. Huawei confirm. </w:t>
      </w:r>
    </w:p>
    <w:tbl>
      <w:tblPr>
        <w:tblStyle w:val="TableGrid"/>
        <w:tblW w:w="0" w:type="auto"/>
        <w:tblLook w:val="04A0" w:firstRow="1" w:lastRow="0" w:firstColumn="1" w:lastColumn="0" w:noHBand="0" w:noVBand="1"/>
      </w:tblPr>
      <w:tblGrid>
        <w:gridCol w:w="9890"/>
      </w:tblGrid>
      <w:tr w:rsidR="00230FD2" w14:paraId="588FEFE4" w14:textId="77777777" w:rsidTr="00230FD2">
        <w:tc>
          <w:tcPr>
            <w:tcW w:w="9890" w:type="dxa"/>
          </w:tcPr>
          <w:p w14:paraId="3C07152F" w14:textId="63F8E935" w:rsidR="002125D4" w:rsidRDefault="002125D4" w:rsidP="002125D4">
            <w:pPr>
              <w:pStyle w:val="Agreement"/>
              <w:numPr>
                <w:ilvl w:val="0"/>
                <w:numId w:val="0"/>
              </w:numPr>
            </w:pPr>
            <w:r w:rsidRPr="002125D4">
              <w:t>Agreements:</w:t>
            </w:r>
          </w:p>
          <w:p w14:paraId="51649C9D" w14:textId="77777777" w:rsidR="00230FD2" w:rsidRDefault="00230FD2" w:rsidP="00230FD2">
            <w:pPr>
              <w:pStyle w:val="Agreement"/>
            </w:pPr>
            <w:r>
              <w:t>The existing requirements on synchronization and frequency span also apply to the new combinations.</w:t>
            </w:r>
          </w:p>
          <w:p w14:paraId="1BD902C3" w14:textId="77777777" w:rsidR="00230FD2" w:rsidRPr="00502102" w:rsidRDefault="00230FD2" w:rsidP="00230FD2">
            <w:pPr>
              <w:pStyle w:val="Agreement"/>
            </w:pPr>
            <w:r>
              <w:t xml:space="preserve">Change the condition of </w:t>
            </w:r>
            <w:r w:rsidRPr="00590F6F">
              <w:rPr>
                <w:i/>
              </w:rPr>
              <w:t>inbandCarrierInfo</w:t>
            </w:r>
            <w:r>
              <w:t xml:space="preserve"> in both </w:t>
            </w:r>
            <w:r w:rsidRPr="00590F6F">
              <w:rPr>
                <w:i/>
              </w:rPr>
              <w:t>DL-CarrierConfigDedicated-NB</w:t>
            </w:r>
            <w:r>
              <w:t xml:space="preserve"> and </w:t>
            </w:r>
            <w:r w:rsidRPr="00590F6F">
              <w:rPr>
                <w:i/>
              </w:rPr>
              <w:t>DL-CarrierConfigCommon-NB</w:t>
            </w:r>
            <w:r>
              <w:t xml:space="preserve"> to provide the information specific to the mode of operation for a downlink in-band non-anchor carrier in the new combinations. </w:t>
            </w:r>
            <w:r w:rsidRPr="00590F6F">
              <w:t>If the anchor carrier is standalone, in-band non-anchor carrier is configured to the UE for unicast based on the UE capability, and only configured in the new downlink carrier list for paging and random access.</w:t>
            </w:r>
          </w:p>
          <w:p w14:paraId="6F4BB081" w14:textId="77777777" w:rsidR="00230FD2" w:rsidRPr="00502102" w:rsidRDefault="00230FD2" w:rsidP="00230FD2">
            <w:pPr>
              <w:pStyle w:val="Agreement"/>
            </w:pPr>
            <w:r w:rsidRPr="00502102">
              <w:t>The new combinations are supported in unicast.</w:t>
            </w:r>
          </w:p>
          <w:p w14:paraId="45BF3182" w14:textId="77777777" w:rsidR="00230FD2" w:rsidRDefault="00230FD2" w:rsidP="00230FD2">
            <w:pPr>
              <w:pStyle w:val="Agreement"/>
            </w:pPr>
            <w:r>
              <w:t>The new combinations are supported in OTDOA, this does not imply any impact to OTDOA signalling.</w:t>
            </w:r>
          </w:p>
          <w:p w14:paraId="52DB30C0" w14:textId="77777777" w:rsidR="00230FD2" w:rsidRPr="00854C74" w:rsidRDefault="00230FD2" w:rsidP="00230FD2">
            <w:pPr>
              <w:pStyle w:val="Agreement"/>
            </w:pPr>
            <w:r>
              <w:t>The new combinations are supported in paging and random access.</w:t>
            </w:r>
          </w:p>
          <w:p w14:paraId="3DEA1E80" w14:textId="77777777" w:rsidR="00230FD2" w:rsidRDefault="00230FD2" w:rsidP="00230FD2">
            <w:pPr>
              <w:pStyle w:val="Agreement"/>
            </w:pPr>
            <w:r>
              <w:t xml:space="preserve">Only the new UL/DL carrier lists which will be introduced in </w:t>
            </w:r>
            <w:r>
              <w:rPr>
                <w:i/>
              </w:rPr>
              <w:t>SIB22-NB</w:t>
            </w:r>
            <w:r>
              <w:t xml:space="preserve"> for paging and random access contain the carriers in the new combinations. </w:t>
            </w:r>
          </w:p>
          <w:p w14:paraId="59A0EBCA" w14:textId="77777777" w:rsidR="00230FD2" w:rsidRDefault="00230FD2" w:rsidP="00230FD2">
            <w:pPr>
              <w:pStyle w:val="Agreement"/>
            </w:pPr>
            <w:r>
              <w:t xml:space="preserve">FFS if new UL/DL carrier lists can only contain the carriers in the new combinations. </w:t>
            </w:r>
          </w:p>
          <w:p w14:paraId="0D8295AE" w14:textId="77777777" w:rsidR="00230FD2" w:rsidRPr="00A12B65" w:rsidRDefault="00230FD2" w:rsidP="00230FD2">
            <w:pPr>
              <w:pStyle w:val="Agreement"/>
            </w:pPr>
            <w:r>
              <w:t>It is possible to configure the UE to use only the new list or a combination of legacy and new list.</w:t>
            </w:r>
          </w:p>
          <w:p w14:paraId="65B4D9E6" w14:textId="77777777" w:rsidR="00230FD2" w:rsidRPr="0031478B" w:rsidRDefault="00230FD2" w:rsidP="00230FD2">
            <w:pPr>
              <w:pStyle w:val="Agreement"/>
            </w:pPr>
            <w:r>
              <w:t>A given carrier is either signalled in the legacy list or the new list (not both)</w:t>
            </w:r>
          </w:p>
          <w:p w14:paraId="66183467" w14:textId="77777777" w:rsidR="00230FD2" w:rsidRPr="00230FD2" w:rsidRDefault="00230FD2" w:rsidP="00230FD2">
            <w:pPr>
              <w:pStyle w:val="Agreement"/>
              <w:rPr>
                <w:lang w:val="en-US"/>
              </w:rPr>
            </w:pPr>
            <w:r>
              <w:rPr>
                <w:lang w:val="en-US"/>
              </w:rPr>
              <w:t>For both uplink and downlink, the total maximum number of non-anchor carriers used by the UE in legacy carrier list and new carrier list are maxNonAnchorCarriers-NB-r14, i.e. 15.</w:t>
            </w:r>
          </w:p>
          <w:p w14:paraId="499F4A2E" w14:textId="77777777" w:rsidR="00230FD2" w:rsidRPr="00230FD2" w:rsidRDefault="00230FD2" w:rsidP="00230FD2">
            <w:pPr>
              <w:pStyle w:val="Agreement"/>
            </w:pPr>
            <w:r>
              <w:t>The new combinations are not supported in SC-PTM.</w:t>
            </w:r>
          </w:p>
          <w:p w14:paraId="7EED9CBA" w14:textId="77777777" w:rsidR="00230FD2" w:rsidRDefault="00230FD2" w:rsidP="00230FD2">
            <w:pPr>
              <w:pStyle w:val="Agreement"/>
            </w:pPr>
            <w:r>
              <w:t>The support of the new combinations is optional at the UE, and the UE capability needs to be reported to the eNB.</w:t>
            </w:r>
          </w:p>
          <w:p w14:paraId="7CA2797D" w14:textId="77777777" w:rsidR="00230FD2" w:rsidRPr="00A12B65" w:rsidRDefault="00230FD2" w:rsidP="00230FD2">
            <w:pPr>
              <w:pStyle w:val="Agreement"/>
            </w:pPr>
            <w:r>
              <w:t xml:space="preserve">If the UE supports the new combinations, it supports the new combinations in unicast, paging and random access. </w:t>
            </w:r>
          </w:p>
          <w:p w14:paraId="3B4EC95E" w14:textId="77777777" w:rsidR="00230FD2" w:rsidRDefault="00230FD2" w:rsidP="00230FD2"/>
        </w:tc>
      </w:tr>
    </w:tbl>
    <w:p w14:paraId="08A88AA0" w14:textId="77777777" w:rsidR="00230FD2" w:rsidRPr="002839CF" w:rsidRDefault="00230FD2" w:rsidP="00230FD2"/>
    <w:p w14:paraId="0888A51F" w14:textId="7468ED10" w:rsidR="002839CF" w:rsidRDefault="004167E3" w:rsidP="004167E3">
      <w:pPr>
        <w:pStyle w:val="Agreement"/>
      </w:pPr>
      <w:bookmarkStart w:id="1" w:name="OLE_LINK215"/>
      <w:bookmarkStart w:id="2" w:name="OLE_LINK216"/>
      <w:r>
        <w:t>Can capture the above agreements in the running CRs</w:t>
      </w:r>
    </w:p>
    <w:bookmarkEnd w:id="1"/>
    <w:bookmarkEnd w:id="2"/>
    <w:p w14:paraId="1CE2F965" w14:textId="77777777" w:rsidR="00723D29" w:rsidRDefault="00723D29" w:rsidP="002839CF">
      <w:pPr>
        <w:pStyle w:val="Doc-text2"/>
        <w:ind w:left="0" w:firstLine="0"/>
      </w:pPr>
    </w:p>
    <w:p w14:paraId="6E1068E7" w14:textId="0AC629D0" w:rsidR="00523532" w:rsidRPr="002E08DC" w:rsidRDefault="00523532" w:rsidP="002839CF">
      <w:pPr>
        <w:pStyle w:val="Doc-text2"/>
        <w:ind w:left="0" w:firstLine="0"/>
      </w:pPr>
      <w:r>
        <w:t>Not treated</w:t>
      </w:r>
    </w:p>
    <w:p w14:paraId="2EDE9DAC" w14:textId="28AD6128" w:rsidR="00A6411B" w:rsidRDefault="00645802" w:rsidP="00A6411B">
      <w:pPr>
        <w:pStyle w:val="Doc-title"/>
      </w:pPr>
      <w:hyperlink r:id="rId88" w:history="1">
        <w:r>
          <w:rPr>
            <w:rStyle w:val="Hyperlink"/>
          </w:rPr>
          <w:t>R2-1805067</w:t>
        </w:r>
      </w:hyperlink>
      <w:r w:rsidR="00A6411B">
        <w:tab/>
        <w:t>Introduction of enhancements to standalone operation mode in 36.300</w:t>
      </w:r>
      <w:r w:rsidR="00A6411B">
        <w:tab/>
        <w:t>Huawei, HiSilicon</w:t>
      </w:r>
      <w:r w:rsidR="00A6411B">
        <w:tab/>
        <w:t>draftCR</w:t>
      </w:r>
      <w:r w:rsidR="00A6411B">
        <w:tab/>
        <w:t>Rel-15</w:t>
      </w:r>
      <w:r w:rsidR="00A6411B">
        <w:tab/>
        <w:t>36.300</w:t>
      </w:r>
      <w:r w:rsidR="00A6411B">
        <w:tab/>
        <w:t>15.1.0</w:t>
      </w:r>
      <w:r w:rsidR="00A6411B">
        <w:tab/>
        <w:t>B</w:t>
      </w:r>
      <w:r w:rsidR="00A6411B">
        <w:tab/>
        <w:t>NB_IOTenh2-Core</w:t>
      </w:r>
    </w:p>
    <w:p w14:paraId="2D53A6DA" w14:textId="2BAC6924" w:rsidR="00A6411B" w:rsidRDefault="00645802" w:rsidP="00A6411B">
      <w:pPr>
        <w:pStyle w:val="Doc-title"/>
      </w:pPr>
      <w:hyperlink r:id="rId89" w:history="1">
        <w:r>
          <w:rPr>
            <w:rStyle w:val="Hyperlink"/>
          </w:rPr>
          <w:t>R2-1805068</w:t>
        </w:r>
      </w:hyperlink>
      <w:r w:rsidR="00A6411B">
        <w:tab/>
        <w:t>Introduction of enhancements to standalone operation mode in 36.306</w:t>
      </w:r>
      <w:r w:rsidR="00A6411B">
        <w:tab/>
        <w:t>Huawei, HiSilicon</w:t>
      </w:r>
      <w:r w:rsidR="00A6411B">
        <w:tab/>
        <w:t>draftCR</w:t>
      </w:r>
      <w:r w:rsidR="00A6411B">
        <w:tab/>
        <w:t>Rel-15</w:t>
      </w:r>
      <w:r w:rsidR="00A6411B">
        <w:tab/>
        <w:t>36.306</w:t>
      </w:r>
      <w:r w:rsidR="00A6411B">
        <w:tab/>
        <w:t>15.0.0</w:t>
      </w:r>
      <w:r w:rsidR="00A6411B">
        <w:tab/>
        <w:t>B</w:t>
      </w:r>
      <w:r w:rsidR="00A6411B">
        <w:tab/>
        <w:t>NB_IOTenh2-Core</w:t>
      </w:r>
    </w:p>
    <w:p w14:paraId="7D34CB17" w14:textId="578A6DDB" w:rsidR="00A6411B" w:rsidRDefault="00645802" w:rsidP="00A6411B">
      <w:pPr>
        <w:pStyle w:val="Doc-title"/>
      </w:pPr>
      <w:hyperlink r:id="rId90" w:history="1">
        <w:r>
          <w:rPr>
            <w:rStyle w:val="Hyperlink"/>
          </w:rPr>
          <w:t>R2-1805069</w:t>
        </w:r>
      </w:hyperlink>
      <w:r w:rsidR="00A6411B">
        <w:tab/>
        <w:t>Introduction of enhancements to standalone operation mode in 36.331</w:t>
      </w:r>
      <w:r w:rsidR="00A6411B">
        <w:tab/>
        <w:t>Huawei, HiSilicon</w:t>
      </w:r>
      <w:r w:rsidR="00A6411B">
        <w:tab/>
        <w:t>draftCR</w:t>
      </w:r>
      <w:r w:rsidR="00A6411B">
        <w:tab/>
        <w:t>Rel-15</w:t>
      </w:r>
      <w:r w:rsidR="00A6411B">
        <w:tab/>
        <w:t>36.331</w:t>
      </w:r>
      <w:r w:rsidR="00A6411B">
        <w:tab/>
        <w:t>15.1.0</w:t>
      </w:r>
      <w:r w:rsidR="00A6411B">
        <w:tab/>
        <w:t>B</w:t>
      </w:r>
      <w:r w:rsidR="00A6411B">
        <w:tab/>
        <w:t>NB_IOTenh2-Core</w:t>
      </w:r>
    </w:p>
    <w:p w14:paraId="491D3A0B" w14:textId="77777777" w:rsidR="00523532" w:rsidRDefault="00523532" w:rsidP="00523532">
      <w:pPr>
        <w:pStyle w:val="Doc-title"/>
      </w:pPr>
      <w:hyperlink r:id="rId91" w:history="1">
        <w:r>
          <w:rPr>
            <w:rStyle w:val="Hyperlink"/>
          </w:rPr>
          <w:t>R2-1804948</w:t>
        </w:r>
      </w:hyperlink>
      <w:r>
        <w:tab/>
        <w:t>Standalone enhancements</w:t>
      </w:r>
      <w:r>
        <w:tab/>
        <w:t>Ericsson</w:t>
      </w:r>
      <w:r>
        <w:tab/>
        <w:t>discussion</w:t>
      </w:r>
      <w:r>
        <w:tab/>
        <w:t>Rel-15</w:t>
      </w:r>
      <w:r>
        <w:tab/>
        <w:t>NB_IOTenh2-Core</w:t>
      </w:r>
    </w:p>
    <w:p w14:paraId="0F7AA963" w14:textId="111AAF0D" w:rsidR="00BC610E" w:rsidRDefault="00645802" w:rsidP="00BC610E">
      <w:pPr>
        <w:pStyle w:val="Doc-title"/>
      </w:pPr>
      <w:hyperlink r:id="rId92" w:history="1">
        <w:r>
          <w:rPr>
            <w:rStyle w:val="Hyperlink"/>
          </w:rPr>
          <w:t>R2-1804949</w:t>
        </w:r>
      </w:hyperlink>
      <w:r w:rsidR="00BC610E">
        <w:tab/>
        <w:t>Introduction of standalone enhancements</w:t>
      </w:r>
      <w:r w:rsidR="00BC610E">
        <w:tab/>
        <w:t>Ericsson</w:t>
      </w:r>
      <w:r w:rsidR="00BC610E">
        <w:tab/>
        <w:t>draftCR</w:t>
      </w:r>
      <w:r w:rsidR="00BC610E">
        <w:tab/>
        <w:t>Rel-15</w:t>
      </w:r>
      <w:r w:rsidR="00BC610E">
        <w:tab/>
        <w:t>36.300</w:t>
      </w:r>
      <w:r w:rsidR="00BC610E">
        <w:tab/>
        <w:t>15.1.0</w:t>
      </w:r>
      <w:r w:rsidR="00BC610E">
        <w:tab/>
        <w:t>B</w:t>
      </w:r>
      <w:r w:rsidR="00BC610E">
        <w:tab/>
        <w:t>NB_IOTenh2-Core</w:t>
      </w:r>
    </w:p>
    <w:p w14:paraId="6FC0F99A" w14:textId="53A6DA5C" w:rsidR="00BC610E" w:rsidRDefault="00645802" w:rsidP="00BC610E">
      <w:pPr>
        <w:pStyle w:val="Doc-title"/>
      </w:pPr>
      <w:hyperlink r:id="rId93" w:history="1">
        <w:r>
          <w:rPr>
            <w:rStyle w:val="Hyperlink"/>
          </w:rPr>
          <w:t>R2-1804950</w:t>
        </w:r>
      </w:hyperlink>
      <w:r w:rsidR="00BC610E">
        <w:tab/>
        <w:t>Introduction of standalone enhancements</w:t>
      </w:r>
      <w:r w:rsidR="00BC610E">
        <w:tab/>
        <w:t>Ericsson</w:t>
      </w:r>
      <w:r w:rsidR="00BC610E">
        <w:tab/>
        <w:t>draftCR</w:t>
      </w:r>
      <w:r w:rsidR="00BC610E">
        <w:tab/>
        <w:t>Rel-15</w:t>
      </w:r>
      <w:r w:rsidR="00BC610E">
        <w:tab/>
        <w:t>36.306</w:t>
      </w:r>
      <w:r w:rsidR="00BC610E">
        <w:tab/>
        <w:t>15.0.0</w:t>
      </w:r>
      <w:r w:rsidR="00BC610E">
        <w:tab/>
        <w:t>B</w:t>
      </w:r>
      <w:r w:rsidR="00BC610E">
        <w:tab/>
        <w:t>NB_IOTenh2-Core</w:t>
      </w:r>
    </w:p>
    <w:p w14:paraId="59348374" w14:textId="40C52577" w:rsidR="00BC610E" w:rsidRDefault="00645802" w:rsidP="00BC610E">
      <w:pPr>
        <w:pStyle w:val="Doc-title"/>
      </w:pPr>
      <w:hyperlink r:id="rId94" w:history="1">
        <w:r>
          <w:rPr>
            <w:rStyle w:val="Hyperlink"/>
          </w:rPr>
          <w:t>R2-1804951</w:t>
        </w:r>
      </w:hyperlink>
      <w:r w:rsidR="00BC610E">
        <w:tab/>
        <w:t>Introduction of standalone enhancements</w:t>
      </w:r>
      <w:r w:rsidR="00BC610E">
        <w:tab/>
        <w:t>Ericsson</w:t>
      </w:r>
      <w:r w:rsidR="00BC610E">
        <w:tab/>
        <w:t>draftCR</w:t>
      </w:r>
      <w:r w:rsidR="00BC610E">
        <w:tab/>
        <w:t>Rel-15</w:t>
      </w:r>
      <w:r w:rsidR="00BC610E">
        <w:tab/>
        <w:t>36.331</w:t>
      </w:r>
      <w:r w:rsidR="00BC610E">
        <w:tab/>
        <w:t>15.1.0</w:t>
      </w:r>
      <w:r w:rsidR="00BC610E">
        <w:tab/>
        <w:t>B</w:t>
      </w:r>
      <w:r w:rsidR="00BC610E">
        <w:tab/>
        <w:t>NB_IOTenh2-Core</w:t>
      </w:r>
    </w:p>
    <w:p w14:paraId="56E2E320" w14:textId="77777777" w:rsidR="00BF29D5" w:rsidRDefault="00BF29D5" w:rsidP="00CA0994">
      <w:pPr>
        <w:pStyle w:val="Heading3"/>
      </w:pPr>
      <w:r>
        <w:t>9.13.11</w:t>
      </w:r>
      <w:r>
        <w:tab/>
      </w:r>
      <w:r w:rsidRPr="00BF29D5">
        <w:t>PHR enhancements</w:t>
      </w:r>
    </w:p>
    <w:p w14:paraId="59301A4A" w14:textId="77777777" w:rsidR="00BF29D5" w:rsidRDefault="00BF29D5" w:rsidP="00BF29D5">
      <w:pPr>
        <w:pStyle w:val="Comments"/>
      </w:pPr>
      <w:r>
        <w:t>Including output of email discussion [101#56][NB-IoT R15] PHR enhancements (Ericsson)</w:t>
      </w:r>
    </w:p>
    <w:p w14:paraId="256D76A8" w14:textId="59C62085" w:rsidR="00641EBE" w:rsidRDefault="00A6411B" w:rsidP="00A6411B">
      <w:pPr>
        <w:pStyle w:val="Comments"/>
      </w:pPr>
      <w:r>
        <w:t>Email discussion</w:t>
      </w:r>
    </w:p>
    <w:p w14:paraId="736DC27A" w14:textId="1D2CF72D" w:rsidR="00F7512D" w:rsidRDefault="00645802" w:rsidP="00F7512D">
      <w:pPr>
        <w:pStyle w:val="Doc-title"/>
      </w:pPr>
      <w:hyperlink r:id="rId95" w:history="1">
        <w:r>
          <w:rPr>
            <w:rStyle w:val="Hyperlink"/>
          </w:rPr>
          <w:t>R2-1804956</w:t>
        </w:r>
      </w:hyperlink>
      <w:r w:rsidR="00F7512D">
        <w:tab/>
        <w:t>Email report [101#56] PHR enhancements</w:t>
      </w:r>
      <w:r w:rsidR="00F7512D">
        <w:tab/>
        <w:t>Ericsson</w:t>
      </w:r>
      <w:r w:rsidR="00F7512D">
        <w:tab/>
        <w:t>report</w:t>
      </w:r>
      <w:r w:rsidR="00F7512D">
        <w:tab/>
        <w:t>Rel-15</w:t>
      </w:r>
      <w:r w:rsidR="00F7512D">
        <w:tab/>
        <w:t>NB_IOTenh2-Core</w:t>
      </w:r>
    </w:p>
    <w:p w14:paraId="41C86BFD" w14:textId="77777777" w:rsidR="009775D5" w:rsidRDefault="009775D5" w:rsidP="00316074">
      <w:pPr>
        <w:pStyle w:val="Doc-text2"/>
        <w:ind w:left="0" w:firstLine="0"/>
      </w:pPr>
    </w:p>
    <w:p w14:paraId="586654FE" w14:textId="77777777" w:rsidR="00316074" w:rsidRDefault="00316074" w:rsidP="00316074">
      <w:pPr>
        <w:pStyle w:val="Comments"/>
        <w:rPr>
          <w:bCs/>
        </w:rPr>
      </w:pPr>
      <w:r w:rsidRPr="009A153F">
        <w:rPr>
          <w:b/>
          <w:lang w:eastAsia="zh-CN"/>
        </w:rPr>
        <w:t>Proposal 2</w:t>
      </w:r>
      <w:r w:rsidRPr="009A153F">
        <w:rPr>
          <w:lang w:eastAsia="zh-CN"/>
        </w:rPr>
        <w:t xml:space="preserve">: Ask RAN4 to introduce 16 power headroom levels in TS 36.133 for </w:t>
      </w:r>
      <w:r w:rsidRPr="009A153F">
        <w:rPr>
          <w:bCs/>
        </w:rPr>
        <w:t>extended NB-IoT power headroom report range and finer granularity.</w:t>
      </w:r>
    </w:p>
    <w:p w14:paraId="4CB95460" w14:textId="51D2F4EB" w:rsidR="00316074" w:rsidRDefault="00316074" w:rsidP="00316074">
      <w:pPr>
        <w:pStyle w:val="ListParagraph"/>
        <w:numPr>
          <w:ilvl w:val="0"/>
          <w:numId w:val="18"/>
        </w:numPr>
        <w:rPr>
          <w:lang w:eastAsia="zh-CN"/>
        </w:rPr>
      </w:pPr>
      <w:r>
        <w:rPr>
          <w:lang w:eastAsia="zh-CN"/>
        </w:rPr>
        <w:t xml:space="preserve">ZTE thinks we can list options in LS to RAN4. </w:t>
      </w:r>
      <w:r w:rsidR="00706EFB">
        <w:rPr>
          <w:lang w:eastAsia="zh-CN"/>
        </w:rPr>
        <w:t>E.g. 12 new levels may be enough. Ericsson thinks we should be more precise otherwise we risk not completing the work. ZTE thinks this needs to be decided in RAN4.</w:t>
      </w:r>
    </w:p>
    <w:p w14:paraId="1C2F6166" w14:textId="1AE4F5A5" w:rsidR="00E77A75" w:rsidRDefault="00E77A75" w:rsidP="00316074">
      <w:pPr>
        <w:pStyle w:val="ListParagraph"/>
        <w:numPr>
          <w:ilvl w:val="0"/>
          <w:numId w:val="18"/>
        </w:numPr>
        <w:rPr>
          <w:lang w:eastAsia="zh-CN"/>
        </w:rPr>
      </w:pPr>
      <w:r>
        <w:rPr>
          <w:lang w:eastAsia="zh-CN"/>
        </w:rPr>
        <w:t>Huawei wonders if we still need 2 tables, and think one is enough for all coverage levels. Ericsson think RAN4 can decide that.</w:t>
      </w:r>
    </w:p>
    <w:p w14:paraId="184B9CF0" w14:textId="5E47F682" w:rsidR="00316074" w:rsidRDefault="00E77A75" w:rsidP="00E77A75">
      <w:pPr>
        <w:pStyle w:val="Comments"/>
        <w:rPr>
          <w:lang w:eastAsia="zh-CN"/>
        </w:rPr>
      </w:pPr>
      <w:r w:rsidRPr="00E77A75">
        <w:rPr>
          <w:lang w:eastAsia="zh-CN"/>
        </w:rPr>
        <w:t>Proposal 3: Introduce new LCID code point for UL-SCH in NB-IoT in Table 6.2.1-2 to indicate CCCH and Enhanced Power Headroom Report.</w:t>
      </w:r>
    </w:p>
    <w:p w14:paraId="09C8C7AD" w14:textId="7DD233BC" w:rsidR="00E77A75" w:rsidRDefault="00E77A75" w:rsidP="00E77A75">
      <w:pPr>
        <w:pStyle w:val="ListParagraph"/>
        <w:numPr>
          <w:ilvl w:val="0"/>
          <w:numId w:val="18"/>
        </w:numPr>
        <w:rPr>
          <w:lang w:eastAsia="zh-CN"/>
        </w:rPr>
      </w:pPr>
      <w:r>
        <w:rPr>
          <w:lang w:eastAsia="zh-CN"/>
        </w:rPr>
        <w:t xml:space="preserve">ZTE and Nokia prefers to leave FFS pending RAN4 response. Ericsson really think 16 levels are needed and therefore new PCID codepoint is needed. Huawei also prefer more. </w:t>
      </w:r>
    </w:p>
    <w:p w14:paraId="11915A86" w14:textId="0E166F81" w:rsidR="00E77A75" w:rsidRDefault="00E77A75" w:rsidP="00E77A75">
      <w:pPr>
        <w:pStyle w:val="Comments"/>
        <w:rPr>
          <w:lang w:eastAsia="zh-CN"/>
        </w:rPr>
      </w:pPr>
      <w:r w:rsidRPr="00E77A75">
        <w:rPr>
          <w:lang w:eastAsia="zh-CN"/>
        </w:rPr>
        <w:t>Proposal 5:</w:t>
      </w:r>
      <w:r w:rsidRPr="009A153F">
        <w:rPr>
          <w:lang w:eastAsia="zh-CN"/>
        </w:rPr>
        <w:t xml:space="preserve"> </w:t>
      </w:r>
      <w:r>
        <w:rPr>
          <w:lang w:eastAsia="zh-CN"/>
        </w:rPr>
        <w:t>RAN2 to discuss if enhanced PHR reporting in MSG3 is an optional or mandatory feature</w:t>
      </w:r>
      <w:r w:rsidRPr="009A153F">
        <w:rPr>
          <w:lang w:eastAsia="zh-CN"/>
        </w:rPr>
        <w:t>.</w:t>
      </w:r>
    </w:p>
    <w:p w14:paraId="2485E5C5" w14:textId="57FF7234" w:rsidR="00316074" w:rsidRDefault="00E77A75" w:rsidP="00E77A75">
      <w:pPr>
        <w:pStyle w:val="ListParagraph"/>
        <w:numPr>
          <w:ilvl w:val="0"/>
          <w:numId w:val="18"/>
        </w:numPr>
        <w:rPr>
          <w:lang w:eastAsia="zh-CN"/>
        </w:rPr>
      </w:pPr>
      <w:r>
        <w:rPr>
          <w:lang w:eastAsia="zh-CN"/>
        </w:rPr>
        <w:t xml:space="preserve">Ericsson think maybe can take the discussion later, but think it should be mandatory with IoT bit. </w:t>
      </w:r>
    </w:p>
    <w:p w14:paraId="0357BD22" w14:textId="6F809705" w:rsidR="00E77A75" w:rsidRDefault="00E77A75" w:rsidP="00E77A75">
      <w:pPr>
        <w:pStyle w:val="Comments"/>
        <w:rPr>
          <w:lang w:eastAsia="zh-CN"/>
        </w:rPr>
      </w:pPr>
      <w:r w:rsidRPr="00E77A75">
        <w:rPr>
          <w:lang w:eastAsia="zh-CN"/>
        </w:rPr>
        <w:t>Proposal 6: Introduce ePHR reporting after MSG3.</w:t>
      </w:r>
    </w:p>
    <w:p w14:paraId="332E9DA4" w14:textId="2928E998" w:rsidR="00E77A75" w:rsidRDefault="00E77A75" w:rsidP="00E77A75">
      <w:pPr>
        <w:pStyle w:val="ListParagraph"/>
        <w:numPr>
          <w:ilvl w:val="0"/>
          <w:numId w:val="18"/>
        </w:numPr>
        <w:rPr>
          <w:lang w:eastAsia="zh-CN"/>
        </w:rPr>
      </w:pPr>
      <w:r>
        <w:rPr>
          <w:lang w:eastAsia="zh-CN"/>
        </w:rPr>
        <w:t xml:space="preserve">LG </w:t>
      </w:r>
      <w:r w:rsidR="00A70C65">
        <w:rPr>
          <w:lang w:eastAsia="zh-CN"/>
        </w:rPr>
        <w:t xml:space="preserve">and Qualcomm </w:t>
      </w:r>
      <w:r>
        <w:rPr>
          <w:lang w:eastAsia="zh-CN"/>
        </w:rPr>
        <w:t xml:space="preserve">think this has a limited benefit only to long transmission so don’t think it is needed. </w:t>
      </w:r>
    </w:p>
    <w:p w14:paraId="7679278A" w14:textId="180598EF" w:rsidR="00E77A75" w:rsidRDefault="00E77A75" w:rsidP="00E77A75">
      <w:pPr>
        <w:pStyle w:val="ListParagraph"/>
        <w:numPr>
          <w:ilvl w:val="0"/>
          <w:numId w:val="18"/>
        </w:numPr>
        <w:rPr>
          <w:lang w:eastAsia="zh-CN"/>
        </w:rPr>
      </w:pPr>
      <w:r>
        <w:rPr>
          <w:lang w:eastAsia="zh-CN"/>
        </w:rPr>
        <w:t>Huawei support the proposal, and think it has more benefits</w:t>
      </w:r>
      <w:r w:rsidR="00A70C65">
        <w:rPr>
          <w:lang w:eastAsia="zh-CN"/>
        </w:rPr>
        <w:t>.</w:t>
      </w:r>
    </w:p>
    <w:p w14:paraId="61785272" w14:textId="4F535DD5" w:rsidR="00A70C65" w:rsidRDefault="00A70C65" w:rsidP="00E77A75">
      <w:pPr>
        <w:pStyle w:val="ListParagraph"/>
        <w:numPr>
          <w:ilvl w:val="0"/>
          <w:numId w:val="18"/>
        </w:numPr>
        <w:rPr>
          <w:lang w:eastAsia="zh-CN"/>
        </w:rPr>
      </w:pPr>
      <w:r>
        <w:rPr>
          <w:lang w:eastAsia="zh-CN"/>
        </w:rPr>
        <w:t>Ericsson think in the email discussion most companies thought it was beneficial. Sometimes there are longer transmissions in NB-IoT and there may e.g. be mobility so a change.</w:t>
      </w:r>
    </w:p>
    <w:p w14:paraId="29C8BC87" w14:textId="55EA9511" w:rsidR="00A70C65" w:rsidRDefault="00A70C65" w:rsidP="00E77A75">
      <w:pPr>
        <w:pStyle w:val="ListParagraph"/>
        <w:numPr>
          <w:ilvl w:val="0"/>
          <w:numId w:val="18"/>
        </w:numPr>
        <w:rPr>
          <w:lang w:eastAsia="zh-CN"/>
        </w:rPr>
      </w:pPr>
      <w:r>
        <w:rPr>
          <w:lang w:eastAsia="zh-CN"/>
        </w:rPr>
        <w:t>ZTE think it may have benefit in connected mode e.g. together with BSR.</w:t>
      </w:r>
    </w:p>
    <w:p w14:paraId="5FA87FCE" w14:textId="267CBD9B" w:rsidR="00A70C65" w:rsidRDefault="00A70C65" w:rsidP="00E77A75">
      <w:pPr>
        <w:pStyle w:val="ListParagraph"/>
        <w:numPr>
          <w:ilvl w:val="0"/>
          <w:numId w:val="18"/>
        </w:numPr>
        <w:rPr>
          <w:lang w:eastAsia="zh-CN"/>
        </w:rPr>
      </w:pPr>
      <w:r>
        <w:rPr>
          <w:lang w:eastAsia="zh-CN"/>
        </w:rPr>
        <w:t xml:space="preserve">Qualcomm don’t see a need and think the rules may be complicated. </w:t>
      </w:r>
    </w:p>
    <w:p w14:paraId="3046A418" w14:textId="77777777" w:rsidR="00E77A75" w:rsidRPr="009A153F" w:rsidRDefault="00E77A75" w:rsidP="00E77A75">
      <w:pPr>
        <w:pStyle w:val="ListParagraph"/>
        <w:rPr>
          <w:lang w:eastAsia="zh-CN"/>
        </w:rPr>
      </w:pPr>
    </w:p>
    <w:tbl>
      <w:tblPr>
        <w:tblStyle w:val="TableGrid"/>
        <w:tblW w:w="0" w:type="auto"/>
        <w:tblInd w:w="720" w:type="dxa"/>
        <w:tblLook w:val="04A0" w:firstRow="1" w:lastRow="0" w:firstColumn="1" w:lastColumn="0" w:noHBand="0" w:noVBand="1"/>
      </w:tblPr>
      <w:tblGrid>
        <w:gridCol w:w="9170"/>
      </w:tblGrid>
      <w:tr w:rsidR="00316074" w14:paraId="17366774" w14:textId="77777777" w:rsidTr="00316074">
        <w:tc>
          <w:tcPr>
            <w:tcW w:w="9890" w:type="dxa"/>
          </w:tcPr>
          <w:p w14:paraId="5F177A82" w14:textId="1D25496B" w:rsidR="002125D4" w:rsidRDefault="002125D4" w:rsidP="002125D4">
            <w:pPr>
              <w:pStyle w:val="Agreement"/>
              <w:numPr>
                <w:ilvl w:val="0"/>
                <w:numId w:val="0"/>
              </w:numPr>
              <w:rPr>
                <w:lang w:eastAsia="zh-CN"/>
              </w:rPr>
            </w:pPr>
            <w:r w:rsidRPr="002125D4">
              <w:rPr>
                <w:lang w:eastAsia="zh-CN"/>
              </w:rPr>
              <w:t>Agreements:</w:t>
            </w:r>
          </w:p>
          <w:p w14:paraId="50D1B64E" w14:textId="77777777" w:rsidR="00316074" w:rsidRDefault="00316074" w:rsidP="00706EFB">
            <w:pPr>
              <w:pStyle w:val="Agreement"/>
              <w:tabs>
                <w:tab w:val="clear" w:pos="1619"/>
                <w:tab w:val="num" w:pos="727"/>
              </w:tabs>
              <w:ind w:left="727" w:hanging="567"/>
              <w:rPr>
                <w:lang w:eastAsia="zh-CN"/>
              </w:rPr>
            </w:pPr>
            <w:r w:rsidRPr="009A153F">
              <w:rPr>
                <w:lang w:eastAsia="zh-CN"/>
              </w:rPr>
              <w:t>The two reserved bits in the DPR MAC control element are used for enhanced PHR reporting, i.e. 4 bits in total for the PH value.</w:t>
            </w:r>
          </w:p>
          <w:p w14:paraId="76F5B776" w14:textId="77777777" w:rsidR="00E77A75" w:rsidRPr="00E77A75" w:rsidRDefault="00B10492" w:rsidP="00E77A75">
            <w:pPr>
              <w:pStyle w:val="Agreement"/>
              <w:tabs>
                <w:tab w:val="clear" w:pos="1619"/>
                <w:tab w:val="num" w:pos="727"/>
              </w:tabs>
              <w:ind w:left="727" w:hanging="567"/>
            </w:pPr>
            <w:r>
              <w:rPr>
                <w:lang w:eastAsia="zh-CN"/>
              </w:rPr>
              <w:t xml:space="preserve">Send LS to </w:t>
            </w:r>
            <w:r w:rsidRPr="009A153F">
              <w:rPr>
                <w:lang w:eastAsia="zh-CN"/>
              </w:rPr>
              <w:t>RAN4</w:t>
            </w:r>
            <w:r>
              <w:rPr>
                <w:lang w:eastAsia="zh-CN"/>
              </w:rPr>
              <w:t xml:space="preserve"> asking</w:t>
            </w:r>
            <w:r w:rsidRPr="009A153F">
              <w:rPr>
                <w:lang w:eastAsia="zh-CN"/>
              </w:rPr>
              <w:t xml:space="preserve"> to introduce </w:t>
            </w:r>
            <w:r w:rsidR="00706EFB">
              <w:rPr>
                <w:lang w:eastAsia="zh-CN"/>
              </w:rPr>
              <w:t xml:space="preserve">up to </w:t>
            </w:r>
            <w:r w:rsidRPr="009A153F">
              <w:rPr>
                <w:lang w:eastAsia="zh-CN"/>
              </w:rPr>
              <w:t>16 power headroom levels in TS 36.133</w:t>
            </w:r>
            <w:r w:rsidR="00706EFB">
              <w:rPr>
                <w:lang w:eastAsia="zh-CN"/>
              </w:rPr>
              <w:t>.</w:t>
            </w:r>
            <w:r w:rsidRPr="009A153F">
              <w:rPr>
                <w:lang w:eastAsia="zh-CN"/>
              </w:rPr>
              <w:t xml:space="preserve"> </w:t>
            </w:r>
            <w:r w:rsidR="00706EFB">
              <w:rPr>
                <w:lang w:eastAsia="zh-CN"/>
              </w:rPr>
              <w:t>LS wording can be checked offline</w:t>
            </w:r>
            <w:r w:rsidRPr="009A153F">
              <w:rPr>
                <w:bCs/>
              </w:rPr>
              <w:t>.</w:t>
            </w:r>
          </w:p>
          <w:p w14:paraId="1EC84B7D" w14:textId="77777777" w:rsidR="00E77A75" w:rsidRDefault="00E77A75" w:rsidP="00E77A75">
            <w:pPr>
              <w:pStyle w:val="Agreement"/>
              <w:tabs>
                <w:tab w:val="clear" w:pos="1619"/>
                <w:tab w:val="num" w:pos="727"/>
              </w:tabs>
              <w:ind w:left="727" w:hanging="567"/>
              <w:rPr>
                <w:lang w:eastAsia="zh-CN"/>
              </w:rPr>
            </w:pPr>
            <w:r>
              <w:rPr>
                <w:bCs/>
              </w:rPr>
              <w:t xml:space="preserve">FFS </w:t>
            </w:r>
            <w:r w:rsidRPr="009A153F">
              <w:rPr>
                <w:lang w:eastAsia="zh-CN"/>
              </w:rPr>
              <w:t xml:space="preserve">Introduce new LCID code point for UL-SCH in NB-IoT in Table 6.2.1-2 to indicate </w:t>
            </w:r>
            <w:r w:rsidRPr="009A153F">
              <w:rPr>
                <w:i/>
                <w:lang w:eastAsia="zh-CN"/>
              </w:rPr>
              <w:t>CCCH and Enhanced Power Headroom Report</w:t>
            </w:r>
            <w:r w:rsidRPr="009A153F">
              <w:rPr>
                <w:lang w:eastAsia="zh-CN"/>
              </w:rPr>
              <w:t>.</w:t>
            </w:r>
          </w:p>
          <w:p w14:paraId="43322DCB" w14:textId="77777777" w:rsidR="00E77A75" w:rsidRDefault="00E77A75" w:rsidP="00E77A75">
            <w:pPr>
              <w:pStyle w:val="Agreement"/>
              <w:tabs>
                <w:tab w:val="clear" w:pos="1619"/>
                <w:tab w:val="num" w:pos="727"/>
              </w:tabs>
              <w:ind w:left="727" w:hanging="567"/>
              <w:rPr>
                <w:lang w:eastAsia="zh-CN"/>
              </w:rPr>
            </w:pPr>
            <w:r w:rsidRPr="009A153F">
              <w:rPr>
                <w:lang w:eastAsia="zh-CN"/>
              </w:rPr>
              <w:t xml:space="preserve">Introduce </w:t>
            </w:r>
            <w:r w:rsidRPr="009A153F">
              <w:rPr>
                <w:i/>
                <w:lang w:eastAsia="zh-CN"/>
              </w:rPr>
              <w:t>enhancedPHR-Indicator</w:t>
            </w:r>
            <w:r w:rsidRPr="009A153F">
              <w:rPr>
                <w:lang w:eastAsia="zh-CN"/>
              </w:rPr>
              <w:t xml:space="preserve"> in </w:t>
            </w:r>
            <w:r w:rsidRPr="009A153F">
              <w:rPr>
                <w:i/>
                <w:lang w:eastAsia="zh-CN"/>
              </w:rPr>
              <w:t>SIB2-NB</w:t>
            </w:r>
            <w:r w:rsidRPr="009A153F">
              <w:rPr>
                <w:lang w:eastAsia="zh-CN"/>
              </w:rPr>
              <w:t xml:space="preserve"> that indicates when enhanced PHR reporting is enabled in the cell.</w:t>
            </w:r>
          </w:p>
          <w:p w14:paraId="30CE7D94" w14:textId="77777777" w:rsidR="00A70C65" w:rsidRDefault="00E77A75" w:rsidP="00A70C65">
            <w:pPr>
              <w:pStyle w:val="Agreement"/>
              <w:tabs>
                <w:tab w:val="clear" w:pos="1619"/>
                <w:tab w:val="num" w:pos="727"/>
              </w:tabs>
              <w:ind w:left="727" w:hanging="567"/>
              <w:rPr>
                <w:lang w:eastAsia="zh-CN"/>
              </w:rPr>
            </w:pPr>
            <w:r>
              <w:rPr>
                <w:lang w:eastAsia="zh-CN"/>
              </w:rPr>
              <w:t xml:space="preserve">FFS </w:t>
            </w:r>
            <w:r w:rsidRPr="00E77A75">
              <w:rPr>
                <w:lang w:eastAsia="zh-CN"/>
              </w:rPr>
              <w:t>if enhanced PHR reporting in MSG3 is an optional or mandatory feature.</w:t>
            </w:r>
          </w:p>
          <w:p w14:paraId="39DE10C7" w14:textId="7CB47759" w:rsidR="00A70C65" w:rsidRPr="00A70C65" w:rsidRDefault="00A70C65" w:rsidP="00A70C65">
            <w:pPr>
              <w:pStyle w:val="Agreement"/>
              <w:tabs>
                <w:tab w:val="clear" w:pos="1619"/>
                <w:tab w:val="num" w:pos="727"/>
              </w:tabs>
              <w:ind w:left="727" w:hanging="567"/>
              <w:rPr>
                <w:lang w:eastAsia="zh-CN"/>
              </w:rPr>
            </w:pPr>
            <w:r>
              <w:rPr>
                <w:lang w:eastAsia="zh-CN"/>
              </w:rPr>
              <w:t xml:space="preserve">FFS </w:t>
            </w:r>
            <w:r w:rsidRPr="00A70C65">
              <w:rPr>
                <w:lang w:eastAsia="zh-CN"/>
              </w:rPr>
              <w:t>Introduce ePHR reporting after MSG3.</w:t>
            </w:r>
          </w:p>
        </w:tc>
      </w:tr>
    </w:tbl>
    <w:p w14:paraId="4199C8EC" w14:textId="77777777" w:rsidR="00E77A75" w:rsidRDefault="00E77A75" w:rsidP="00316074">
      <w:pPr>
        <w:rPr>
          <w:b/>
          <w:lang w:eastAsia="zh-CN"/>
        </w:rPr>
      </w:pPr>
    </w:p>
    <w:p w14:paraId="43BDE531" w14:textId="2A717366" w:rsidR="00E77A75" w:rsidRDefault="00A70C65" w:rsidP="00A70C65">
      <w:pPr>
        <w:pStyle w:val="Agreement"/>
        <w:rPr>
          <w:lang w:eastAsia="zh-CN"/>
        </w:rPr>
      </w:pPr>
      <w:r>
        <w:rPr>
          <w:lang w:eastAsia="zh-CN"/>
        </w:rPr>
        <w:t>Can include the above agreements in the running CR(s)</w:t>
      </w:r>
    </w:p>
    <w:p w14:paraId="31A26CFE" w14:textId="77777777" w:rsidR="00316074" w:rsidRDefault="00316074" w:rsidP="00316074">
      <w:pPr>
        <w:pStyle w:val="Doc-text2"/>
        <w:ind w:left="0" w:firstLine="0"/>
      </w:pPr>
    </w:p>
    <w:p w14:paraId="76B0AE2A" w14:textId="77777777" w:rsidR="00523532" w:rsidRDefault="00523532" w:rsidP="00523532">
      <w:pPr>
        <w:pStyle w:val="Doc-title"/>
      </w:pPr>
      <w:hyperlink r:id="rId96" w:history="1">
        <w:r>
          <w:rPr>
            <w:rStyle w:val="Hyperlink"/>
          </w:rPr>
          <w:t>R2-1804961</w:t>
        </w:r>
      </w:hyperlink>
      <w:r>
        <w:tab/>
        <w:t>LS on enhanced PHR reporting in NB-IoT</w:t>
      </w:r>
      <w:r>
        <w:tab/>
        <w:t>Ericsson</w:t>
      </w:r>
      <w:r>
        <w:tab/>
        <w:t>LS out</w:t>
      </w:r>
      <w:r>
        <w:tab/>
        <w:t>Rel-15</w:t>
      </w:r>
      <w:r>
        <w:tab/>
        <w:t>NB_IOTenh2-Core</w:t>
      </w:r>
      <w:r>
        <w:tab/>
        <w:t>To:RAN4</w:t>
      </w:r>
    </w:p>
    <w:p w14:paraId="73168461" w14:textId="77777777" w:rsidR="00523532" w:rsidRDefault="00523532" w:rsidP="00523532">
      <w:pPr>
        <w:pStyle w:val="Doc-text2"/>
      </w:pPr>
    </w:p>
    <w:p w14:paraId="41E178A5" w14:textId="77777777" w:rsidR="00523532" w:rsidRDefault="00523532" w:rsidP="00523532">
      <w:pPr>
        <w:pStyle w:val="ListParagraph"/>
        <w:numPr>
          <w:ilvl w:val="0"/>
          <w:numId w:val="18"/>
        </w:numPr>
      </w:pPr>
      <w:r>
        <w:t xml:space="preserve">Qualcomm think we can say that we can use 4 bits and up to 16 values can be used. Ericsson agree that wording can be improved for clarity. </w:t>
      </w:r>
    </w:p>
    <w:p w14:paraId="01DE3214" w14:textId="77777777" w:rsidR="00523532" w:rsidRDefault="00523532" w:rsidP="00523532">
      <w:pPr>
        <w:pStyle w:val="ListParagraph"/>
        <w:numPr>
          <w:ilvl w:val="0"/>
          <w:numId w:val="18"/>
        </w:numPr>
      </w:pPr>
      <w:r>
        <w:t>Change 2 bits to 4 bits in the description</w:t>
      </w:r>
    </w:p>
    <w:p w14:paraId="4433DE77" w14:textId="77777777" w:rsidR="00523532" w:rsidRDefault="00523532" w:rsidP="00523532">
      <w:pPr>
        <w:pStyle w:val="ListParagraph"/>
        <w:numPr>
          <w:ilvl w:val="0"/>
          <w:numId w:val="18"/>
        </w:numPr>
      </w:pPr>
      <w:r>
        <w:t>Change “power headroom levels” to “power headroom values”</w:t>
      </w:r>
    </w:p>
    <w:p w14:paraId="14EA53BA" w14:textId="77777777" w:rsidR="00523532" w:rsidRDefault="00523532" w:rsidP="00523532">
      <w:pPr>
        <w:pStyle w:val="ListParagraph"/>
        <w:numPr>
          <w:ilvl w:val="0"/>
          <w:numId w:val="18"/>
        </w:numPr>
      </w:pPr>
      <w:r>
        <w:t>ZTE think we should add that RAN4 should check if 16 values are needed. Nokia agree.</w:t>
      </w:r>
    </w:p>
    <w:p w14:paraId="7C9ABE8A" w14:textId="77777777" w:rsidR="00523532" w:rsidRDefault="00523532" w:rsidP="00523532">
      <w:pPr>
        <w:pStyle w:val="ListParagraph"/>
        <w:numPr>
          <w:ilvl w:val="0"/>
          <w:numId w:val="18"/>
        </w:numPr>
      </w:pPr>
      <w:r>
        <w:t xml:space="preserve">Add “up to” 16 values. Nokia think we should ask how many values are needed. </w:t>
      </w:r>
    </w:p>
    <w:p w14:paraId="578CA845" w14:textId="77777777" w:rsidR="00523532" w:rsidRDefault="00523532" w:rsidP="00523532">
      <w:pPr>
        <w:pStyle w:val="Agreement"/>
      </w:pPr>
      <w:r>
        <w:t>Update wording offline</w:t>
      </w:r>
    </w:p>
    <w:p w14:paraId="4A204DE3" w14:textId="77777777" w:rsidR="00523532" w:rsidRDefault="00523532" w:rsidP="00523532">
      <w:pPr>
        <w:pStyle w:val="Agreement"/>
      </w:pPr>
      <w:r>
        <w:t>Revised in R2-1806256</w:t>
      </w:r>
    </w:p>
    <w:p w14:paraId="5458C9BE" w14:textId="77777777" w:rsidR="00523532" w:rsidRPr="00A70C65" w:rsidRDefault="00523532" w:rsidP="00523532">
      <w:pPr>
        <w:pStyle w:val="Doc-title"/>
      </w:pPr>
      <w:hyperlink r:id="rId97" w:history="1">
        <w:r>
          <w:rPr>
            <w:rStyle w:val="Hyperlink"/>
          </w:rPr>
          <w:t>R2-1806256</w:t>
        </w:r>
      </w:hyperlink>
      <w:r>
        <w:tab/>
        <w:t>LS on enhanced PHR reporting in NB-IoT</w:t>
      </w:r>
      <w:r>
        <w:tab/>
        <w:t>Ericsson</w:t>
      </w:r>
      <w:r>
        <w:tab/>
        <w:t>LS out</w:t>
      </w:r>
      <w:r>
        <w:tab/>
        <w:t>Rel-15</w:t>
      </w:r>
      <w:r>
        <w:tab/>
        <w:t>NB_IOTenh2-Core</w:t>
      </w:r>
      <w:r>
        <w:tab/>
        <w:t>To:RAN4</w:t>
      </w:r>
    </w:p>
    <w:p w14:paraId="6D40546A" w14:textId="77777777" w:rsidR="00523532" w:rsidRDefault="00523532" w:rsidP="00523532">
      <w:r>
        <w:t>- Huawei asks if this is clear that it is not 16 bits extension, but 16 in total. We indicate 4 bits, so should be OK.</w:t>
      </w:r>
    </w:p>
    <w:p w14:paraId="57F350E8" w14:textId="77777777" w:rsidR="00523532" w:rsidRDefault="00523532" w:rsidP="00523532">
      <w:pPr>
        <w:pStyle w:val="Agreement"/>
      </w:pPr>
      <w:r>
        <w:t>Add capital A to “April”</w:t>
      </w:r>
    </w:p>
    <w:p w14:paraId="2C73AB6D" w14:textId="77777777" w:rsidR="00523532" w:rsidRPr="008A635F" w:rsidRDefault="00523532" w:rsidP="00523532">
      <w:pPr>
        <w:pStyle w:val="Agreement"/>
      </w:pPr>
      <w:r>
        <w:t>With above change the LS is approved in R2-1806259</w:t>
      </w:r>
    </w:p>
    <w:p w14:paraId="6C843196" w14:textId="77777777" w:rsidR="00523532" w:rsidRDefault="00523532" w:rsidP="00523532">
      <w:pPr>
        <w:pStyle w:val="Comments"/>
      </w:pPr>
    </w:p>
    <w:p w14:paraId="01489EE1" w14:textId="0C8ED514" w:rsidR="00523532" w:rsidRPr="009775D5" w:rsidRDefault="00523532" w:rsidP="00523532">
      <w:pPr>
        <w:pStyle w:val="Comments"/>
      </w:pPr>
      <w:r>
        <w:t>Not treated</w:t>
      </w:r>
    </w:p>
    <w:p w14:paraId="6563316B" w14:textId="6CB0AE0D" w:rsidR="00A6411B" w:rsidRDefault="00645802" w:rsidP="00A6411B">
      <w:pPr>
        <w:pStyle w:val="Doc-title"/>
      </w:pPr>
      <w:hyperlink r:id="rId98" w:history="1">
        <w:r>
          <w:rPr>
            <w:rStyle w:val="Hyperlink"/>
          </w:rPr>
          <w:t>R2-1804958</w:t>
        </w:r>
      </w:hyperlink>
      <w:r w:rsidR="00A6411B">
        <w:tab/>
        <w:t>Introduction of enhanced PHR reporting</w:t>
      </w:r>
      <w:r w:rsidR="00A6411B">
        <w:tab/>
        <w:t>Ericsson</w:t>
      </w:r>
      <w:r w:rsidR="00A6411B">
        <w:tab/>
        <w:t>draftCR</w:t>
      </w:r>
      <w:r w:rsidR="00A6411B">
        <w:tab/>
        <w:t>Rel-15</w:t>
      </w:r>
      <w:r w:rsidR="00A6411B">
        <w:tab/>
        <w:t>36.306</w:t>
      </w:r>
      <w:r w:rsidR="00A6411B">
        <w:tab/>
        <w:t>15.0.0</w:t>
      </w:r>
      <w:r w:rsidR="00A6411B">
        <w:tab/>
        <w:t>C</w:t>
      </w:r>
      <w:r w:rsidR="00A6411B">
        <w:tab/>
        <w:t>NB_IOTenh2-Core</w:t>
      </w:r>
    </w:p>
    <w:p w14:paraId="296BCDD5" w14:textId="72EAE5F8" w:rsidR="00A6411B" w:rsidRDefault="00645802" w:rsidP="00A6411B">
      <w:pPr>
        <w:pStyle w:val="Doc-title"/>
      </w:pPr>
      <w:hyperlink r:id="rId99" w:history="1">
        <w:r>
          <w:rPr>
            <w:rStyle w:val="Hyperlink"/>
          </w:rPr>
          <w:t>R2-1804959</w:t>
        </w:r>
      </w:hyperlink>
      <w:r w:rsidR="00A6411B">
        <w:tab/>
        <w:t>Introduction of enhanced PHR reporting</w:t>
      </w:r>
      <w:r w:rsidR="00A6411B">
        <w:tab/>
        <w:t>Ericsson</w:t>
      </w:r>
      <w:r w:rsidR="00A6411B">
        <w:tab/>
        <w:t>draftCR</w:t>
      </w:r>
      <w:r w:rsidR="00A6411B">
        <w:tab/>
        <w:t>Rel-15</w:t>
      </w:r>
      <w:r w:rsidR="00A6411B">
        <w:tab/>
        <w:t>36.321</w:t>
      </w:r>
      <w:r w:rsidR="00A6411B">
        <w:tab/>
        <w:t>15.1.0</w:t>
      </w:r>
      <w:r w:rsidR="00A6411B">
        <w:tab/>
        <w:t>C</w:t>
      </w:r>
      <w:r w:rsidR="00A6411B">
        <w:tab/>
        <w:t>NB_IOTenh2-Core</w:t>
      </w:r>
    </w:p>
    <w:p w14:paraId="27C436CD" w14:textId="616E4E53" w:rsidR="00A6411B" w:rsidRDefault="00645802" w:rsidP="00A6411B">
      <w:pPr>
        <w:pStyle w:val="Doc-title"/>
      </w:pPr>
      <w:hyperlink r:id="rId100" w:history="1">
        <w:r>
          <w:rPr>
            <w:rStyle w:val="Hyperlink"/>
          </w:rPr>
          <w:t>R2-1804960</w:t>
        </w:r>
      </w:hyperlink>
      <w:r w:rsidR="00A6411B">
        <w:tab/>
        <w:t>Introduction of enhanced PHR reporting</w:t>
      </w:r>
      <w:r w:rsidR="00A6411B">
        <w:tab/>
        <w:t>Ericsson</w:t>
      </w:r>
      <w:r w:rsidR="00A6411B">
        <w:tab/>
        <w:t>draftCR</w:t>
      </w:r>
      <w:r w:rsidR="00A6411B">
        <w:tab/>
        <w:t>Rel-15</w:t>
      </w:r>
      <w:r w:rsidR="00A6411B">
        <w:tab/>
        <w:t>36.331</w:t>
      </w:r>
      <w:r w:rsidR="00A6411B">
        <w:tab/>
        <w:t>15.1.0</w:t>
      </w:r>
      <w:r w:rsidR="00A6411B">
        <w:tab/>
        <w:t>C</w:t>
      </w:r>
      <w:r w:rsidR="00A6411B">
        <w:tab/>
        <w:t>NB_IOTenh2-Core</w:t>
      </w:r>
    </w:p>
    <w:p w14:paraId="54CAAC0B" w14:textId="42C24167" w:rsidR="00F7512D" w:rsidRDefault="00645802" w:rsidP="00F7512D">
      <w:pPr>
        <w:pStyle w:val="Doc-title"/>
      </w:pPr>
      <w:hyperlink r:id="rId101" w:history="1">
        <w:r>
          <w:rPr>
            <w:rStyle w:val="Hyperlink"/>
          </w:rPr>
          <w:t>R2-1804957</w:t>
        </w:r>
      </w:hyperlink>
      <w:r w:rsidR="00F7512D">
        <w:tab/>
        <w:t>Enhanced PHR reporting</w:t>
      </w:r>
      <w:r w:rsidR="00F7512D">
        <w:tab/>
        <w:t>Ericsson</w:t>
      </w:r>
      <w:r w:rsidR="00F7512D">
        <w:tab/>
        <w:t>discussion</w:t>
      </w:r>
      <w:r w:rsidR="00F7512D">
        <w:tab/>
        <w:t>Rel-15</w:t>
      </w:r>
      <w:r w:rsidR="00F7512D">
        <w:tab/>
        <w:t>NB_IOTenh2-Core</w:t>
      </w:r>
    </w:p>
    <w:p w14:paraId="2B91465C" w14:textId="77777777" w:rsidR="00CA0994" w:rsidRPr="007911C2" w:rsidRDefault="00CA0994" w:rsidP="00CA0994">
      <w:pPr>
        <w:pStyle w:val="Heading3"/>
      </w:pPr>
      <w:r w:rsidRPr="007911C2">
        <w:t>9.13.</w:t>
      </w:r>
      <w:r w:rsidR="00BF29D5">
        <w:t>12</w:t>
      </w:r>
      <w:r w:rsidRPr="007911C2">
        <w:tab/>
        <w:t>Other</w:t>
      </w:r>
    </w:p>
    <w:p w14:paraId="7F451215" w14:textId="77777777" w:rsidR="00110155" w:rsidRDefault="00110155" w:rsidP="00110155">
      <w:pPr>
        <w:pStyle w:val="Comments"/>
      </w:pPr>
      <w:r w:rsidRPr="007911C2">
        <w:t xml:space="preserve">E.g. </w:t>
      </w:r>
      <w:r>
        <w:t xml:space="preserve">UE Feedback, </w:t>
      </w:r>
      <w:r w:rsidRPr="007911C2">
        <w:t xml:space="preserve">Support for physical layer SR, Measurement Accuracy Enhancements, NPRACH reliability, NPRACH range, </w:t>
      </w:r>
      <w:r>
        <w:t xml:space="preserve">small cell support, </w:t>
      </w:r>
      <w:r w:rsidRPr="007911C2">
        <w:t>Support for RLC-UM,</w:t>
      </w:r>
      <w:r>
        <w:t xml:space="preserve"> </w:t>
      </w:r>
      <w:r w:rsidRPr="007911C2">
        <w:t>other</w:t>
      </w:r>
      <w:r>
        <w:t>.</w:t>
      </w:r>
    </w:p>
    <w:p w14:paraId="17D3A798" w14:textId="77777777" w:rsidR="00024A70" w:rsidRPr="00024A70" w:rsidRDefault="00024A70" w:rsidP="00024A70">
      <w:pPr>
        <w:pStyle w:val="Comments"/>
      </w:pPr>
      <w:r w:rsidRPr="00024A70">
        <w:t>Access baring enhancement for NB-IoT is treated jointly with MTC under AI 9.14.5. Do not use this AI for any item that can be discussed jointly</w:t>
      </w:r>
    </w:p>
    <w:p w14:paraId="2DD11E5A" w14:textId="77777777" w:rsidR="00FA5BCB" w:rsidRDefault="00FA5BCB" w:rsidP="00F7512D">
      <w:pPr>
        <w:pStyle w:val="Doc-title"/>
      </w:pPr>
    </w:p>
    <w:p w14:paraId="6C02C436" w14:textId="77777777" w:rsidR="00766991" w:rsidRPr="00FA5BCB" w:rsidRDefault="00766991" w:rsidP="00766991">
      <w:pPr>
        <w:pStyle w:val="BoldComments"/>
      </w:pPr>
      <w:r w:rsidRPr="000D5DEA">
        <w:t>RLC</w:t>
      </w:r>
      <w:r>
        <w:t>-</w:t>
      </w:r>
      <w:r w:rsidRPr="00FA5BCB">
        <w:t>UM</w:t>
      </w:r>
    </w:p>
    <w:p w14:paraId="412E2994" w14:textId="56CBBCBA" w:rsidR="00766991" w:rsidRDefault="00790F3B" w:rsidP="00766991">
      <w:pPr>
        <w:pStyle w:val="Doc-title"/>
      </w:pPr>
      <w:r w:rsidRPr="00E907BC">
        <w:t>R2-1804978</w:t>
      </w:r>
      <w:r w:rsidR="00766991">
        <w:tab/>
        <w:t>RLC UM for NB-IoT open issues</w:t>
      </w:r>
      <w:r w:rsidR="00766991">
        <w:tab/>
        <w:t>Ericsson</w:t>
      </w:r>
      <w:r w:rsidR="00766991">
        <w:tab/>
        <w:t>discussion</w:t>
      </w:r>
      <w:r w:rsidR="00766991">
        <w:tab/>
        <w:t>Rel-15</w:t>
      </w:r>
      <w:r w:rsidR="00766991">
        <w:tab/>
        <w:t>NB_IOTenh2-Core</w:t>
      </w:r>
    </w:p>
    <w:p w14:paraId="2A144862" w14:textId="77777777" w:rsidR="008A635F" w:rsidRDefault="008A635F" w:rsidP="008A635F">
      <w:pPr>
        <w:pStyle w:val="Comments"/>
      </w:pPr>
      <w:r w:rsidRPr="00F6745B">
        <w:t>Proposal 1</w:t>
      </w:r>
      <w:r w:rsidRPr="00ED6479">
        <w:rPr>
          <w:rFonts w:asciiTheme="minorHAnsi" w:eastAsiaTheme="minorEastAsia" w:hAnsiTheme="minorHAnsi" w:cstheme="minorBidi"/>
          <w:sz w:val="22"/>
          <w:lang w:eastAsia="sv-SE"/>
        </w:rPr>
        <w:tab/>
      </w:r>
      <w:r w:rsidRPr="00F6745B">
        <w:t>Allow the option of configuring RLC SN with 5 or 10 bits.</w:t>
      </w:r>
    </w:p>
    <w:p w14:paraId="79541035" w14:textId="1F2201EE" w:rsidR="002102B8" w:rsidRDefault="002102B8" w:rsidP="002102B8">
      <w:pPr>
        <w:pStyle w:val="ListParagraph"/>
        <w:numPr>
          <w:ilvl w:val="0"/>
          <w:numId w:val="18"/>
        </w:numPr>
      </w:pPr>
      <w:r>
        <w:t>Huawei don’t support this, why a bigger number for UM than AM? We also need to address PDCP SN, which is 7 bits for PDCP. If we use 5 bits we don’t need to change PDCP SN.</w:t>
      </w:r>
    </w:p>
    <w:p w14:paraId="6672D5F8" w14:textId="16B20084" w:rsidR="002102B8" w:rsidRDefault="002102B8" w:rsidP="002102B8">
      <w:pPr>
        <w:pStyle w:val="ListParagraph"/>
        <w:numPr>
          <w:ilvl w:val="0"/>
          <w:numId w:val="18"/>
        </w:numPr>
      </w:pPr>
      <w:r>
        <w:t xml:space="preserve">LG, QC think 5 bits is enough. </w:t>
      </w:r>
    </w:p>
    <w:p w14:paraId="5E876ED2" w14:textId="0E034709" w:rsidR="002102B8" w:rsidRDefault="002102B8" w:rsidP="002102B8">
      <w:pPr>
        <w:pStyle w:val="ListParagraph"/>
        <w:numPr>
          <w:ilvl w:val="0"/>
          <w:numId w:val="18"/>
        </w:numPr>
      </w:pPr>
      <w:r>
        <w:t xml:space="preserve">Ericsson acknowledge there is not much support for 10 bits. </w:t>
      </w:r>
    </w:p>
    <w:p w14:paraId="5946D918" w14:textId="77777777" w:rsidR="002102B8" w:rsidRDefault="002102B8" w:rsidP="002102B8">
      <w:pPr>
        <w:pStyle w:val="ListParagraph"/>
      </w:pPr>
    </w:p>
    <w:p w14:paraId="6729AC6B" w14:textId="77777777" w:rsidR="008A635F" w:rsidRPr="00ED6479" w:rsidRDefault="008A635F" w:rsidP="008A635F">
      <w:pPr>
        <w:pStyle w:val="Comments"/>
        <w:rPr>
          <w:rFonts w:asciiTheme="minorHAnsi" w:eastAsiaTheme="minorEastAsia" w:hAnsiTheme="minorHAnsi" w:cstheme="minorBidi"/>
          <w:b/>
          <w:sz w:val="22"/>
          <w:lang w:eastAsia="sv-SE"/>
        </w:rPr>
      </w:pPr>
      <w:r w:rsidRPr="00F6745B">
        <w:t>Proposal 2</w:t>
      </w:r>
      <w:r w:rsidRPr="00ED6479">
        <w:rPr>
          <w:rFonts w:asciiTheme="minorHAnsi" w:eastAsiaTheme="minorEastAsia" w:hAnsiTheme="minorHAnsi" w:cstheme="minorBidi"/>
          <w:sz w:val="22"/>
          <w:lang w:eastAsia="sv-SE"/>
        </w:rPr>
        <w:tab/>
      </w:r>
      <w:r w:rsidRPr="00F6745B">
        <w:t>Allow the option of configure RLC UM to be unidirectional (or bidirectional).</w:t>
      </w:r>
    </w:p>
    <w:p w14:paraId="4A97513C" w14:textId="5A67C4CC" w:rsidR="008A635F" w:rsidRDefault="002102B8" w:rsidP="002102B8">
      <w:pPr>
        <w:pStyle w:val="Doc-text2"/>
        <w:numPr>
          <w:ilvl w:val="0"/>
          <w:numId w:val="18"/>
        </w:numPr>
      </w:pPr>
      <w:r>
        <w:t>Huawei agree.</w:t>
      </w:r>
    </w:p>
    <w:p w14:paraId="76B0C580" w14:textId="22D741EB" w:rsidR="002102B8" w:rsidRDefault="00930A12" w:rsidP="00930A12">
      <w:pPr>
        <w:pStyle w:val="Agreement"/>
      </w:pPr>
      <w:r>
        <w:t>Noted (agreements below)</w:t>
      </w:r>
    </w:p>
    <w:p w14:paraId="45CA864B" w14:textId="77777777" w:rsidR="002102B8" w:rsidRPr="002102B8" w:rsidRDefault="002102B8" w:rsidP="002102B8">
      <w:pPr>
        <w:pStyle w:val="Doc-text2"/>
      </w:pPr>
    </w:p>
    <w:p w14:paraId="22FDE437" w14:textId="480CEF67" w:rsidR="00766991" w:rsidRDefault="00645802" w:rsidP="00766991">
      <w:pPr>
        <w:pStyle w:val="Doc-title"/>
      </w:pPr>
      <w:hyperlink r:id="rId102" w:history="1">
        <w:r>
          <w:rPr>
            <w:rStyle w:val="Hyperlink"/>
          </w:rPr>
          <w:t>R2-1805064</w:t>
        </w:r>
      </w:hyperlink>
      <w:r w:rsidR="00766991">
        <w:tab/>
        <w:t>RLC UM remaining issues</w:t>
      </w:r>
      <w:r w:rsidR="00766991">
        <w:tab/>
        <w:t>Huawei, HiSilicon</w:t>
      </w:r>
      <w:r w:rsidR="00766991">
        <w:tab/>
        <w:t>discussion</w:t>
      </w:r>
      <w:r w:rsidR="00766991">
        <w:tab/>
        <w:t>Rel-15</w:t>
      </w:r>
      <w:r w:rsidR="00766991">
        <w:tab/>
        <w:t>NB_IOTenh2-Core</w:t>
      </w:r>
    </w:p>
    <w:p w14:paraId="44C87663" w14:textId="4034EBA9" w:rsidR="008A635F" w:rsidRDefault="008A635F" w:rsidP="008A635F">
      <w:pPr>
        <w:pStyle w:val="Doc-text2"/>
        <w:ind w:left="0" w:firstLine="0"/>
      </w:pPr>
      <w:r>
        <w:t xml:space="preserve">P1, 2 </w:t>
      </w:r>
      <w:r w:rsidR="001522D7">
        <w:t>covered ab</w:t>
      </w:r>
      <w:r>
        <w:t>ove</w:t>
      </w:r>
    </w:p>
    <w:p w14:paraId="1FD309DA" w14:textId="77777777" w:rsidR="008A635F" w:rsidRDefault="008A635F" w:rsidP="008A635F">
      <w:pPr>
        <w:pStyle w:val="Comments"/>
        <w:rPr>
          <w:lang w:val="en-US" w:eastAsia="en-US"/>
        </w:rPr>
      </w:pPr>
      <w:r w:rsidRPr="00682404">
        <w:rPr>
          <w:b/>
          <w:lang w:val="en-US" w:eastAsia="en-US"/>
        </w:rPr>
        <w:t>Proposal</w:t>
      </w:r>
      <w:r>
        <w:rPr>
          <w:b/>
          <w:lang w:val="en-US" w:eastAsia="en-US"/>
        </w:rPr>
        <w:t xml:space="preserve"> 3</w:t>
      </w:r>
      <w:r>
        <w:rPr>
          <w:lang w:val="en-US" w:eastAsia="en-US"/>
        </w:rPr>
        <w:t xml:space="preserve">: RLC UM is not </w:t>
      </w:r>
      <w:r w:rsidRPr="008A635F">
        <w:rPr>
          <w:rStyle w:val="CommentsChar"/>
        </w:rPr>
        <w:t>s</w:t>
      </w:r>
      <w:r>
        <w:rPr>
          <w:lang w:val="en-US" w:eastAsia="en-US"/>
        </w:rPr>
        <w:t>upported for SRB in Rel-15.</w:t>
      </w:r>
    </w:p>
    <w:p w14:paraId="7BF39008" w14:textId="33B5779F" w:rsidR="008A635F" w:rsidRDefault="002102B8" w:rsidP="002102B8">
      <w:pPr>
        <w:pStyle w:val="Doc-text2"/>
        <w:numPr>
          <w:ilvl w:val="0"/>
          <w:numId w:val="18"/>
        </w:numPr>
      </w:pPr>
      <w:r>
        <w:t>Ericsson think it may be useful, but are OK with this for Rel-15</w:t>
      </w:r>
    </w:p>
    <w:p w14:paraId="5DFFB99D" w14:textId="77777777" w:rsidR="00930A12" w:rsidRDefault="00930A12" w:rsidP="00930A12">
      <w:pPr>
        <w:pStyle w:val="Agreement"/>
      </w:pPr>
      <w:r>
        <w:t>Noted (</w:t>
      </w:r>
      <w:r w:rsidRPr="00930A12">
        <w:t>agreements</w:t>
      </w:r>
      <w:r>
        <w:t xml:space="preserve"> below)</w:t>
      </w:r>
    </w:p>
    <w:p w14:paraId="41BA5C84" w14:textId="77777777" w:rsidR="00F8784F" w:rsidRDefault="00F8784F" w:rsidP="00F8784F">
      <w:pPr>
        <w:pStyle w:val="Doc-text2"/>
      </w:pPr>
    </w:p>
    <w:p w14:paraId="257C1A15" w14:textId="77777777" w:rsidR="00F8784F" w:rsidRDefault="00F8784F" w:rsidP="00F8784F">
      <w:pPr>
        <w:pStyle w:val="Doc-text2"/>
      </w:pPr>
    </w:p>
    <w:tbl>
      <w:tblPr>
        <w:tblStyle w:val="TableGrid"/>
        <w:tblW w:w="0" w:type="auto"/>
        <w:tblInd w:w="1622" w:type="dxa"/>
        <w:tblLook w:val="04A0" w:firstRow="1" w:lastRow="0" w:firstColumn="1" w:lastColumn="0" w:noHBand="0" w:noVBand="1"/>
      </w:tblPr>
      <w:tblGrid>
        <w:gridCol w:w="8268"/>
      </w:tblGrid>
      <w:tr w:rsidR="002102B8" w14:paraId="61E6BFBC" w14:textId="77777777" w:rsidTr="002102B8">
        <w:tc>
          <w:tcPr>
            <w:tcW w:w="9890" w:type="dxa"/>
          </w:tcPr>
          <w:p w14:paraId="3A7E567A" w14:textId="211CD583" w:rsidR="002125D4" w:rsidRDefault="002125D4" w:rsidP="002125D4">
            <w:pPr>
              <w:pStyle w:val="Agreement"/>
              <w:numPr>
                <w:ilvl w:val="0"/>
                <w:numId w:val="0"/>
              </w:numPr>
            </w:pPr>
            <w:r w:rsidRPr="002125D4">
              <w:t>Agreements:</w:t>
            </w:r>
          </w:p>
          <w:p w14:paraId="384C455B" w14:textId="77777777" w:rsidR="002102B8" w:rsidRDefault="002102B8" w:rsidP="002102B8">
            <w:pPr>
              <w:pStyle w:val="Agreement"/>
            </w:pPr>
            <w:r w:rsidRPr="00F6745B">
              <w:t xml:space="preserve">RLC SN </w:t>
            </w:r>
            <w:r>
              <w:t xml:space="preserve">is </w:t>
            </w:r>
            <w:r w:rsidRPr="00F6745B">
              <w:t>5</w:t>
            </w:r>
            <w:r>
              <w:t xml:space="preserve"> bits.</w:t>
            </w:r>
          </w:p>
          <w:p w14:paraId="3D494295" w14:textId="550CCFE8" w:rsidR="002102B8" w:rsidRPr="002102B8" w:rsidRDefault="002102B8" w:rsidP="002102B8">
            <w:pPr>
              <w:pStyle w:val="Agreement"/>
            </w:pPr>
            <w:r>
              <w:t>No change to PDCP SN, but applicability should be clarified to also apply to UM.</w:t>
            </w:r>
          </w:p>
          <w:p w14:paraId="610D87C0" w14:textId="77777777" w:rsidR="002102B8" w:rsidRDefault="002102B8" w:rsidP="002102B8">
            <w:pPr>
              <w:pStyle w:val="Agreement"/>
            </w:pPr>
            <w:r w:rsidRPr="00F6745B">
              <w:t>Allow the option of configure RLC UM to be unidirectional (or bidirectional).</w:t>
            </w:r>
          </w:p>
          <w:p w14:paraId="5F1DCCD4" w14:textId="77777777" w:rsidR="002102B8" w:rsidRPr="002102B8" w:rsidRDefault="002102B8" w:rsidP="002102B8">
            <w:pPr>
              <w:pStyle w:val="Agreement"/>
            </w:pPr>
            <w:r>
              <w:rPr>
                <w:lang w:val="en-US" w:eastAsia="en-US"/>
              </w:rPr>
              <w:t>RLC UM is not supported for SRB in Rel-15.</w:t>
            </w:r>
          </w:p>
          <w:p w14:paraId="685A0E62" w14:textId="77777777" w:rsidR="002102B8" w:rsidRDefault="002102B8" w:rsidP="002102B8">
            <w:pPr>
              <w:pStyle w:val="Doc-text2"/>
              <w:ind w:left="0" w:firstLine="0"/>
            </w:pPr>
          </w:p>
        </w:tc>
      </w:tr>
    </w:tbl>
    <w:p w14:paraId="53BADF62" w14:textId="77777777" w:rsidR="002102B8" w:rsidRDefault="002102B8" w:rsidP="002102B8">
      <w:pPr>
        <w:pStyle w:val="Doc-text2"/>
      </w:pPr>
    </w:p>
    <w:p w14:paraId="5F123077" w14:textId="6790EBCB" w:rsidR="002102B8" w:rsidRDefault="002102B8" w:rsidP="002102B8">
      <w:pPr>
        <w:pStyle w:val="Agreement"/>
      </w:pPr>
      <w:r>
        <w:t>Can capture above agreements in running CRs</w:t>
      </w:r>
    </w:p>
    <w:p w14:paraId="231A8C4A" w14:textId="77777777" w:rsidR="002102B8" w:rsidRPr="002102B8" w:rsidRDefault="002102B8" w:rsidP="002102B8">
      <w:pPr>
        <w:pStyle w:val="Doc-text2"/>
      </w:pPr>
    </w:p>
    <w:p w14:paraId="0128D678" w14:textId="1E5CA050" w:rsidR="00766991" w:rsidRDefault="00645802" w:rsidP="00766991">
      <w:pPr>
        <w:pStyle w:val="Doc-title"/>
      </w:pPr>
      <w:hyperlink r:id="rId103" w:history="1">
        <w:r>
          <w:rPr>
            <w:rStyle w:val="Hyperlink"/>
          </w:rPr>
          <w:t>R2-1806048</w:t>
        </w:r>
      </w:hyperlink>
      <w:r w:rsidR="00766991">
        <w:tab/>
        <w:t>Remaining details of RLC UM for NB-IoT</w:t>
      </w:r>
      <w:r w:rsidR="00766991">
        <w:tab/>
        <w:t>LG Electronics Inc.</w:t>
      </w:r>
      <w:r w:rsidR="00766991">
        <w:tab/>
        <w:t>discussion</w:t>
      </w:r>
      <w:r w:rsidR="00766991">
        <w:tab/>
        <w:t>Rel-15</w:t>
      </w:r>
      <w:r w:rsidR="00766991">
        <w:tab/>
        <w:t>NB_IOTenh2-Core</w:t>
      </w:r>
      <w:r w:rsidR="00766991">
        <w:tab/>
        <w:t>R2-1802998</w:t>
      </w:r>
    </w:p>
    <w:p w14:paraId="4A863C02" w14:textId="77777777" w:rsidR="008D7004" w:rsidRPr="00FA5BCB" w:rsidRDefault="008D7004" w:rsidP="0000093B">
      <w:pPr>
        <w:pStyle w:val="BoldComments"/>
      </w:pPr>
      <w:r>
        <w:t>P</w:t>
      </w:r>
      <w:r w:rsidRPr="007911C2">
        <w:t>hysical layer S</w:t>
      </w:r>
      <w:r>
        <w:t>R</w:t>
      </w:r>
    </w:p>
    <w:p w14:paraId="1AB90659" w14:textId="22BBBD0E" w:rsidR="008D7004" w:rsidRDefault="00645802" w:rsidP="008D7004">
      <w:pPr>
        <w:pStyle w:val="Doc-title"/>
      </w:pPr>
      <w:hyperlink r:id="rId104" w:history="1">
        <w:r>
          <w:rPr>
            <w:rStyle w:val="Hyperlink"/>
          </w:rPr>
          <w:t>R2-1805960</w:t>
        </w:r>
      </w:hyperlink>
      <w:r w:rsidR="008D7004">
        <w:tab/>
        <w:t>Consideration on SR transmission enhancement in FeNB-IoT</w:t>
      </w:r>
      <w:r w:rsidR="008D7004">
        <w:tab/>
        <w:t>ZTE, Sanechips</w:t>
      </w:r>
      <w:r w:rsidR="008D7004">
        <w:tab/>
        <w:t>discussion</w:t>
      </w:r>
      <w:r w:rsidR="008D7004">
        <w:tab/>
        <w:t>Rel-15</w:t>
      </w:r>
      <w:r w:rsidR="008D7004">
        <w:tab/>
        <w:t>NB_IOTenh2-Core</w:t>
      </w:r>
    </w:p>
    <w:p w14:paraId="3DB2B5E5" w14:textId="018C6AA6" w:rsidR="002102B8" w:rsidRDefault="00AA79CC" w:rsidP="00AA79CC">
      <w:pPr>
        <w:pStyle w:val="ListParagraph"/>
        <w:numPr>
          <w:ilvl w:val="0"/>
          <w:numId w:val="18"/>
        </w:numPr>
      </w:pPr>
      <w:r>
        <w:t>Huawei think the UE capability is a RAN2 topic, this should be 1 capability to support both piggyback and dedicated SR. ZTE prefer 2 separate capabilities.</w:t>
      </w:r>
    </w:p>
    <w:p w14:paraId="02E40B4B" w14:textId="5F3E7E75" w:rsidR="00AA79CC" w:rsidRDefault="00AA79CC" w:rsidP="00AA79CC">
      <w:pPr>
        <w:pStyle w:val="ListParagraph"/>
        <w:numPr>
          <w:ilvl w:val="0"/>
          <w:numId w:val="18"/>
        </w:numPr>
      </w:pPr>
      <w:r>
        <w:t>Huawei agree RRC configuration should be used for enabling piggyback/dedicated SR. ZTE think resource is configured by RRC and later enable/disable can be done by L1. Huawei think this would however be a change to the DCI so needs to be discussed in RAN1 and may be too late.</w:t>
      </w:r>
      <w:r w:rsidR="001D3ED0" w:rsidRPr="001D3ED0">
        <w:t xml:space="preserve"> </w:t>
      </w:r>
      <w:r w:rsidR="001D3ED0">
        <w:t>Ericsson agree it should be discussed in RAN1, in general it is not a good approach to move everything to L1 to configure earlier.</w:t>
      </w:r>
    </w:p>
    <w:p w14:paraId="0191FD70" w14:textId="07DBAA80" w:rsidR="00AA79CC" w:rsidRDefault="00AA79CC" w:rsidP="00AA79CC">
      <w:pPr>
        <w:pStyle w:val="ListParagraph"/>
        <w:numPr>
          <w:ilvl w:val="0"/>
          <w:numId w:val="18"/>
        </w:numPr>
      </w:pPr>
      <w:r>
        <w:t xml:space="preserve">Huawei think p5, 6 is a RAN1 topic. </w:t>
      </w:r>
    </w:p>
    <w:p w14:paraId="6709974E" w14:textId="3F0B7806" w:rsidR="00AA79CC" w:rsidRDefault="00AA79CC" w:rsidP="00AA79CC">
      <w:pPr>
        <w:pStyle w:val="ListParagraph"/>
        <w:numPr>
          <w:ilvl w:val="0"/>
          <w:numId w:val="18"/>
        </w:numPr>
      </w:pPr>
      <w:r>
        <w:t xml:space="preserve">LG think p1-4 are OK. P5 -6 needs more thinking. </w:t>
      </w:r>
    </w:p>
    <w:p w14:paraId="75FE7CED" w14:textId="4AD6D354" w:rsidR="00AA79CC" w:rsidRDefault="001D3ED0" w:rsidP="001D3ED0">
      <w:pPr>
        <w:pStyle w:val="Agreement"/>
      </w:pPr>
      <w:r>
        <w:t>Noted</w:t>
      </w:r>
    </w:p>
    <w:p w14:paraId="5FA37911" w14:textId="77777777" w:rsidR="001D3ED0" w:rsidRPr="001D3ED0" w:rsidRDefault="001D3ED0" w:rsidP="001D3ED0">
      <w:pPr>
        <w:pStyle w:val="Doc-text2"/>
      </w:pPr>
    </w:p>
    <w:p w14:paraId="7D9D2A84" w14:textId="599E7AD1" w:rsidR="00AA79CC" w:rsidRDefault="001D3ED0" w:rsidP="001D3ED0">
      <w:pPr>
        <w:pStyle w:val="EmailDiscussion"/>
      </w:pPr>
      <w:r>
        <w:t xml:space="preserve">Email discussion </w:t>
      </w:r>
      <w:r w:rsidR="00B42164">
        <w:t xml:space="preserve">on Physical Layer SR </w:t>
      </w:r>
      <w:r>
        <w:t>to discuss capability, configuration, and potential MAC impact</w:t>
      </w:r>
      <w:r w:rsidR="001522D7">
        <w:t xml:space="preserve"> (ZTE)</w:t>
      </w:r>
    </w:p>
    <w:p w14:paraId="0BF8E24B" w14:textId="77777777" w:rsidR="002102B8" w:rsidRDefault="002102B8" w:rsidP="002102B8">
      <w:pPr>
        <w:pStyle w:val="Doc-text2"/>
      </w:pPr>
    </w:p>
    <w:p w14:paraId="49417FF2" w14:textId="54BCD709" w:rsidR="001522D7" w:rsidRPr="002102B8" w:rsidRDefault="001522D7" w:rsidP="001522D7">
      <w:pPr>
        <w:pStyle w:val="Comments"/>
      </w:pPr>
      <w:r>
        <w:t>Not treated</w:t>
      </w:r>
    </w:p>
    <w:p w14:paraId="47355435" w14:textId="4760FCD7" w:rsidR="008D7004" w:rsidRDefault="00645802" w:rsidP="008D7004">
      <w:pPr>
        <w:pStyle w:val="Doc-title"/>
      </w:pPr>
      <w:hyperlink r:id="rId105" w:history="1">
        <w:r>
          <w:rPr>
            <w:rStyle w:val="Hyperlink"/>
          </w:rPr>
          <w:t>R2-1805975</w:t>
        </w:r>
      </w:hyperlink>
      <w:r w:rsidR="008D7004">
        <w:tab/>
        <w:t>NB-IoT PHY Scheduling Request</w:t>
      </w:r>
      <w:r w:rsidR="008D7004">
        <w:tab/>
        <w:t>Ericsson</w:t>
      </w:r>
      <w:r w:rsidR="008D7004">
        <w:tab/>
        <w:t>discussion</w:t>
      </w:r>
      <w:r w:rsidR="008D7004">
        <w:tab/>
        <w:t>Rel-15</w:t>
      </w:r>
      <w:r w:rsidR="008D7004">
        <w:tab/>
        <w:t>NB_IOTenh2-Core</w:t>
      </w:r>
    </w:p>
    <w:p w14:paraId="63EC40DB" w14:textId="3783F8CB" w:rsidR="008D7004" w:rsidRDefault="00645802" w:rsidP="008D7004">
      <w:pPr>
        <w:pStyle w:val="Doc-title"/>
      </w:pPr>
      <w:hyperlink r:id="rId106" w:history="1">
        <w:r>
          <w:rPr>
            <w:rStyle w:val="Hyperlink"/>
          </w:rPr>
          <w:t>R2-1805976</w:t>
        </w:r>
      </w:hyperlink>
      <w:r w:rsidR="008D7004">
        <w:tab/>
        <w:t>NB-IoT PHY Scheduling Request vs. Higher-layer Buffer Status Report</w:t>
      </w:r>
      <w:r w:rsidR="008D7004">
        <w:tab/>
        <w:t>Ericsson</w:t>
      </w:r>
      <w:r w:rsidR="008D7004">
        <w:tab/>
        <w:t>discussion</w:t>
      </w:r>
      <w:r w:rsidR="008D7004">
        <w:tab/>
        <w:t>Rel-15</w:t>
      </w:r>
      <w:r w:rsidR="008D7004">
        <w:tab/>
        <w:t>NB_IOTenh2-Core</w:t>
      </w:r>
    </w:p>
    <w:p w14:paraId="7980F5F6" w14:textId="77777777" w:rsidR="008D7004" w:rsidRDefault="008D7004" w:rsidP="008D7004">
      <w:pPr>
        <w:pStyle w:val="Doc-text2"/>
        <w:rPr>
          <w:noProof/>
        </w:rPr>
      </w:pPr>
    </w:p>
    <w:p w14:paraId="6368C77D" w14:textId="77777777" w:rsidR="008D7004" w:rsidRPr="00FA5BCB" w:rsidRDefault="008D7004" w:rsidP="0000093B">
      <w:pPr>
        <w:pStyle w:val="BoldComments"/>
      </w:pPr>
      <w:r>
        <w:rPr>
          <w:noProof/>
        </w:rPr>
        <w:t>NPRACH Range</w:t>
      </w:r>
    </w:p>
    <w:p w14:paraId="45BA009E" w14:textId="25F3EC9C" w:rsidR="008D7004" w:rsidRDefault="00645802" w:rsidP="008D7004">
      <w:pPr>
        <w:pStyle w:val="Doc-title"/>
      </w:pPr>
      <w:hyperlink r:id="rId107" w:history="1">
        <w:r>
          <w:rPr>
            <w:rStyle w:val="Hyperlink"/>
          </w:rPr>
          <w:t>R2-1805966</w:t>
        </w:r>
      </w:hyperlink>
      <w:r w:rsidR="008D7004">
        <w:tab/>
        <w:t>Consideration on NPRACH range enhancements in FeNB-IoT</w:t>
      </w:r>
      <w:r w:rsidR="008D7004">
        <w:tab/>
        <w:t>ZTE, Sanechips</w:t>
      </w:r>
      <w:r w:rsidR="008D7004">
        <w:tab/>
        <w:t>discussion</w:t>
      </w:r>
      <w:r w:rsidR="008D7004">
        <w:tab/>
        <w:t>Rel-15</w:t>
      </w:r>
      <w:r w:rsidR="008D7004">
        <w:tab/>
        <w:t>NB_IOTenh2-Core</w:t>
      </w:r>
    </w:p>
    <w:p w14:paraId="2F050C69" w14:textId="1E3BBF22" w:rsidR="00AF6684" w:rsidRDefault="00AF6684" w:rsidP="00AF6684">
      <w:pPr>
        <w:pStyle w:val="Doc-text2"/>
        <w:numPr>
          <w:ilvl w:val="0"/>
          <w:numId w:val="18"/>
        </w:numPr>
      </w:pPr>
      <w:r>
        <w:t>Huawei think it is a problem of distance not coverage enhancement, so Offset/threshold does not solve it. Ericsson agrees and think it would be up to UE when to use. If there is a cell and UE is far away then up to use to use a preamble for the extended range.</w:t>
      </w:r>
    </w:p>
    <w:p w14:paraId="7BAC5ACA" w14:textId="3AC8353C" w:rsidR="00AF6684" w:rsidRDefault="00AF6684" w:rsidP="00AF6684">
      <w:pPr>
        <w:pStyle w:val="Doc-text2"/>
        <w:numPr>
          <w:ilvl w:val="0"/>
          <w:numId w:val="18"/>
        </w:numPr>
      </w:pPr>
      <w:r>
        <w:t xml:space="preserve">ZTE are not sure why it is not a problem of coverage enhancement because eNB won’t change Tx power. This is for eNB located in a relatively open area, if a legacy UE is limited it cannot support the extended range so should set the legacy Qmin to allow legacy UE to use the legacy range, and introduce new Qmin for UE supporting extended range. </w:t>
      </w:r>
    </w:p>
    <w:p w14:paraId="7ACDCD4D" w14:textId="4449EEA5" w:rsidR="00B42164" w:rsidRPr="00AF6684" w:rsidRDefault="00B42164" w:rsidP="00B42164">
      <w:pPr>
        <w:pStyle w:val="Agreement"/>
      </w:pPr>
      <w:r>
        <w:t>noted</w:t>
      </w:r>
    </w:p>
    <w:p w14:paraId="0BB6910E" w14:textId="03706FE7" w:rsidR="008D7004" w:rsidRDefault="00645802" w:rsidP="008D7004">
      <w:pPr>
        <w:pStyle w:val="Doc-title"/>
      </w:pPr>
      <w:hyperlink r:id="rId108" w:history="1">
        <w:r>
          <w:rPr>
            <w:rStyle w:val="Hyperlink"/>
          </w:rPr>
          <w:t>R2-1805977</w:t>
        </w:r>
      </w:hyperlink>
      <w:r w:rsidR="008D7004">
        <w:tab/>
        <w:t>NPRACH reliability and range enhancement for NB-IoT</w:t>
      </w:r>
      <w:r w:rsidR="008D7004">
        <w:tab/>
        <w:t>Ericsson</w:t>
      </w:r>
      <w:r w:rsidR="008D7004">
        <w:tab/>
        <w:t>discussion</w:t>
      </w:r>
      <w:r w:rsidR="008D7004">
        <w:tab/>
        <w:t>Rel-15</w:t>
      </w:r>
      <w:r w:rsidR="008D7004">
        <w:tab/>
        <w:t>NB_IOTenh2-Core</w:t>
      </w:r>
    </w:p>
    <w:p w14:paraId="4BF50B11" w14:textId="2CF98692" w:rsidR="00AF6684" w:rsidRDefault="00AF6684" w:rsidP="00AF6684">
      <w:pPr>
        <w:pStyle w:val="Doc-text2"/>
        <w:numPr>
          <w:ilvl w:val="0"/>
          <w:numId w:val="18"/>
        </w:numPr>
      </w:pPr>
      <w:r>
        <w:t>Huawei have similar view of how to select resource, but want to know the impact to UEs not supporting.</w:t>
      </w:r>
    </w:p>
    <w:p w14:paraId="2DAF1E2F" w14:textId="778F4213" w:rsidR="00AF6684" w:rsidRDefault="00AF6684" w:rsidP="00AF6684">
      <w:pPr>
        <w:pStyle w:val="Doc-text2"/>
        <w:numPr>
          <w:ilvl w:val="0"/>
          <w:numId w:val="18"/>
        </w:numPr>
      </w:pPr>
      <w:r>
        <w:t xml:space="preserve">ZTE think subcarrier could be changed but it is up to RAN1, and prefer to limit impact on RAPID. </w:t>
      </w:r>
    </w:p>
    <w:p w14:paraId="6C403DC9" w14:textId="583CB0F1" w:rsidR="00AF6684" w:rsidRDefault="00AF6684" w:rsidP="00AF6684">
      <w:pPr>
        <w:pStyle w:val="Doc-text2"/>
        <w:numPr>
          <w:ilvl w:val="0"/>
          <w:numId w:val="18"/>
        </w:numPr>
      </w:pPr>
      <w:r>
        <w:t>Gemalto wonder, for first access, how does UE determine the distance? Huawei think UE would just have to use the new range if supported as it is not easy to determine. Ericsson think this problem of having DL coverage but not UL has come up in the past</w:t>
      </w:r>
      <w:r w:rsidR="00032600">
        <w:t xml:space="preserve">, </w:t>
      </w:r>
      <w:r w:rsidR="00B42164">
        <w:t xml:space="preserve">e.g. Chiba issue and if UL fails UE tries using another method. </w:t>
      </w:r>
    </w:p>
    <w:p w14:paraId="0C634AE3" w14:textId="5081CE09" w:rsidR="00B42164" w:rsidRDefault="00B42164" w:rsidP="00AF6684">
      <w:pPr>
        <w:pStyle w:val="Doc-text2"/>
        <w:numPr>
          <w:ilvl w:val="0"/>
          <w:numId w:val="18"/>
        </w:numPr>
      </w:pPr>
      <w:r>
        <w:t>ZTE think the eNB can use configuration to address the legacy UE so need new threshold for new UE. Gemalto thinks there would still be an issue because UE doesn’t know why the problem occurred, so either should always use new resource or allow UE implementation to decide. Gemalto assume this would happen in a relatively small number of base stations.</w:t>
      </w:r>
    </w:p>
    <w:p w14:paraId="5FB68C91" w14:textId="63550A87" w:rsidR="00B42164" w:rsidRDefault="00B42164" w:rsidP="00B42164">
      <w:pPr>
        <w:pStyle w:val="Agreement"/>
      </w:pPr>
      <w:r>
        <w:t>noted</w:t>
      </w:r>
    </w:p>
    <w:p w14:paraId="2B5CFC85" w14:textId="77777777" w:rsidR="00B42164" w:rsidRDefault="00B42164" w:rsidP="00B42164">
      <w:pPr>
        <w:pStyle w:val="Doc-text2"/>
      </w:pPr>
    </w:p>
    <w:p w14:paraId="09C7B38F" w14:textId="0963ED97" w:rsidR="00B42164" w:rsidRDefault="004D6BAA" w:rsidP="00B42164">
      <w:pPr>
        <w:pStyle w:val="EmailDiscussion"/>
      </w:pPr>
      <w:r>
        <w:t>E</w:t>
      </w:r>
      <w:r w:rsidR="00B42164">
        <w:t>mail discussion on NPRACH range to progress on configuration, capability, RAPID, selection of PRACH resource, impact based on RAN1 agreements.</w:t>
      </w:r>
      <w:r w:rsidR="001522D7">
        <w:t xml:space="preserve"> (Huawei)</w:t>
      </w:r>
    </w:p>
    <w:p w14:paraId="10086439" w14:textId="77777777" w:rsidR="00AF6684" w:rsidRDefault="00AF6684" w:rsidP="00AF6684">
      <w:pPr>
        <w:pStyle w:val="Doc-text2"/>
        <w:ind w:left="720" w:firstLine="0"/>
      </w:pPr>
    </w:p>
    <w:p w14:paraId="7E83FC1D" w14:textId="77777777" w:rsidR="00AF6684" w:rsidRDefault="00AF6684" w:rsidP="00AF6684">
      <w:pPr>
        <w:pStyle w:val="Doc-text2"/>
      </w:pPr>
    </w:p>
    <w:p w14:paraId="286BDD8C" w14:textId="77777777" w:rsidR="00AF6684" w:rsidRPr="00AF6684" w:rsidRDefault="00AF6684" w:rsidP="00AF6684">
      <w:pPr>
        <w:pStyle w:val="Doc-text2"/>
      </w:pPr>
    </w:p>
    <w:p w14:paraId="702A9555" w14:textId="77777777" w:rsidR="00877CF9" w:rsidRPr="00FA5BCB" w:rsidRDefault="00877CF9" w:rsidP="0000093B">
      <w:pPr>
        <w:pStyle w:val="BoldComments"/>
      </w:pPr>
      <w:r>
        <w:t>High quality criterion</w:t>
      </w:r>
    </w:p>
    <w:p w14:paraId="6B9265C9" w14:textId="4CCA03F1" w:rsidR="001522D7" w:rsidRDefault="001522D7" w:rsidP="001522D7">
      <w:pPr>
        <w:pStyle w:val="Comments"/>
      </w:pPr>
      <w:r>
        <w:t>Not treated</w:t>
      </w:r>
    </w:p>
    <w:p w14:paraId="2CAFE161" w14:textId="32E6196D" w:rsidR="00F7512D" w:rsidRDefault="00645802" w:rsidP="00F7512D">
      <w:pPr>
        <w:pStyle w:val="Doc-title"/>
      </w:pPr>
      <w:hyperlink r:id="rId109" w:history="1">
        <w:r>
          <w:rPr>
            <w:rStyle w:val="Hyperlink"/>
          </w:rPr>
          <w:t>R2-1804975</w:t>
        </w:r>
      </w:hyperlink>
      <w:r w:rsidR="00F7512D">
        <w:tab/>
        <w:t>High quality criterion in NB-IoT</w:t>
      </w:r>
      <w:r w:rsidR="00F7512D">
        <w:tab/>
        <w:t>Ericsson</w:t>
      </w:r>
      <w:r w:rsidR="00F7512D">
        <w:tab/>
        <w:t>discussion</w:t>
      </w:r>
      <w:r w:rsidR="00F7512D">
        <w:tab/>
        <w:t>Rel-15</w:t>
      </w:r>
      <w:r w:rsidR="00F7512D">
        <w:tab/>
        <w:t>NB_IOTenh2-Core</w:t>
      </w:r>
      <w:r w:rsidR="00F7512D">
        <w:tab/>
        <w:t>R2-1802581</w:t>
      </w:r>
    </w:p>
    <w:p w14:paraId="726617AF" w14:textId="37B64EDB" w:rsidR="00F7512D" w:rsidRDefault="00645802" w:rsidP="00F7512D">
      <w:pPr>
        <w:pStyle w:val="Doc-title"/>
      </w:pPr>
      <w:hyperlink r:id="rId110" w:history="1">
        <w:r>
          <w:rPr>
            <w:rStyle w:val="Hyperlink"/>
          </w:rPr>
          <w:t>R2-1804976</w:t>
        </w:r>
      </w:hyperlink>
      <w:r w:rsidR="00F7512D">
        <w:tab/>
        <w:t>LS on high quality signal threshold in NB-IoT and EC-GSM</w:t>
      </w:r>
      <w:r w:rsidR="00F7512D">
        <w:tab/>
        <w:t>Ericsson</w:t>
      </w:r>
      <w:r w:rsidR="00F7512D">
        <w:tab/>
        <w:t>LS out</w:t>
      </w:r>
      <w:r w:rsidR="00F7512D">
        <w:tab/>
        <w:t>Rel-15</w:t>
      </w:r>
      <w:r w:rsidR="00F7512D">
        <w:tab/>
        <w:t>NB_IOTenh2-Core</w:t>
      </w:r>
      <w:r w:rsidR="00F7512D">
        <w:tab/>
        <w:t>R2-1802582</w:t>
      </w:r>
      <w:r w:rsidR="00F7512D">
        <w:tab/>
        <w:t>To:RAN4, RAN6</w:t>
      </w:r>
      <w:r w:rsidR="00F7512D">
        <w:tab/>
        <w:t>Cc:CT1</w:t>
      </w:r>
    </w:p>
    <w:p w14:paraId="51A77F6C" w14:textId="77777777" w:rsidR="00877CF9" w:rsidRPr="00FA5BCB" w:rsidRDefault="00877CF9" w:rsidP="0000093B">
      <w:pPr>
        <w:pStyle w:val="BoldComments"/>
      </w:pPr>
      <w:r>
        <w:t xml:space="preserve">Contention resolution timer </w:t>
      </w:r>
    </w:p>
    <w:p w14:paraId="6BFE56E9" w14:textId="77777777" w:rsidR="001522D7" w:rsidRDefault="001522D7" w:rsidP="001522D7">
      <w:pPr>
        <w:pStyle w:val="Comments"/>
      </w:pPr>
      <w:r>
        <w:t>Not treated</w:t>
      </w:r>
    </w:p>
    <w:p w14:paraId="21D02CFA" w14:textId="242C0621" w:rsidR="00F7512D" w:rsidRDefault="00645802" w:rsidP="00F7512D">
      <w:pPr>
        <w:pStyle w:val="Doc-title"/>
      </w:pPr>
      <w:hyperlink r:id="rId111" w:history="1">
        <w:r>
          <w:rPr>
            <w:rStyle w:val="Hyperlink"/>
          </w:rPr>
          <w:t>R2-1805922</w:t>
        </w:r>
      </w:hyperlink>
      <w:r w:rsidR="00F7512D">
        <w:tab/>
        <w:t>Stopping contention resolution timer based on retransmission scheduling</w:t>
      </w:r>
      <w:r w:rsidR="00F7512D">
        <w:tab/>
        <w:t>LG Electronics Inc.</w:t>
      </w:r>
      <w:r w:rsidR="00F7512D">
        <w:tab/>
        <w:t>discussion</w:t>
      </w:r>
      <w:r w:rsidR="00F7512D">
        <w:tab/>
        <w:t>Rel-15</w:t>
      </w:r>
      <w:r w:rsidR="00F7512D">
        <w:tab/>
        <w:t>36.321</w:t>
      </w:r>
      <w:r w:rsidR="00F7512D">
        <w:tab/>
        <w:t>NB_IOTenh2-Core</w:t>
      </w:r>
      <w:r w:rsidR="00F7512D">
        <w:tab/>
        <w:t>R2-1802838</w:t>
      </w:r>
    </w:p>
    <w:p w14:paraId="4A5A2506" w14:textId="77777777" w:rsidR="00FA5BCB" w:rsidRPr="00FA5BCB" w:rsidRDefault="00FA5BCB" w:rsidP="0000093B">
      <w:pPr>
        <w:pStyle w:val="BoldComments"/>
      </w:pPr>
      <w:r w:rsidRPr="000D5DEA">
        <w:t>Small</w:t>
      </w:r>
      <w:r w:rsidRPr="00FA5BCB">
        <w:t xml:space="preserve"> Cells</w:t>
      </w:r>
    </w:p>
    <w:p w14:paraId="17591A77" w14:textId="77777777" w:rsidR="001522D7" w:rsidRDefault="001522D7" w:rsidP="001522D7">
      <w:pPr>
        <w:pStyle w:val="Comments"/>
      </w:pPr>
      <w:r>
        <w:t>Not treated</w:t>
      </w:r>
    </w:p>
    <w:p w14:paraId="7F4B257A" w14:textId="52B16F0F" w:rsidR="00FA5BCB" w:rsidRDefault="00645802" w:rsidP="00FA5BCB">
      <w:pPr>
        <w:pStyle w:val="Doc-title"/>
      </w:pPr>
      <w:hyperlink r:id="rId112" w:history="1">
        <w:r>
          <w:rPr>
            <w:rStyle w:val="Hyperlink"/>
          </w:rPr>
          <w:t>R2-1804977</w:t>
        </w:r>
      </w:hyperlink>
      <w:r w:rsidR="00FA5BCB">
        <w:tab/>
        <w:t>Small cells in NB-IoT</w:t>
      </w:r>
      <w:r w:rsidR="00FA5BCB">
        <w:tab/>
        <w:t>Ericsson</w:t>
      </w:r>
      <w:r w:rsidR="00FA5BCB">
        <w:tab/>
        <w:t>discussion</w:t>
      </w:r>
      <w:r w:rsidR="00FA5BCB">
        <w:tab/>
        <w:t>Rel-15</w:t>
      </w:r>
      <w:r w:rsidR="00FA5BCB">
        <w:tab/>
        <w:t>NB_IOTenh2-Core</w:t>
      </w:r>
    </w:p>
    <w:p w14:paraId="00E9B269" w14:textId="0FF37483" w:rsidR="00FA5BCB" w:rsidRDefault="00645802" w:rsidP="00FA5BCB">
      <w:pPr>
        <w:pStyle w:val="Doc-title"/>
      </w:pPr>
      <w:hyperlink r:id="rId113" w:history="1">
        <w:r>
          <w:rPr>
            <w:rStyle w:val="Hyperlink"/>
          </w:rPr>
          <w:t>R2-1805065</w:t>
        </w:r>
      </w:hyperlink>
      <w:r w:rsidR="00FA5BCB">
        <w:tab/>
        <w:t>Small cell support in NB-IoT</w:t>
      </w:r>
      <w:r w:rsidR="00FA5BCB">
        <w:tab/>
        <w:t>Huawei, HiSilicon</w:t>
      </w:r>
      <w:r w:rsidR="00FA5BCB">
        <w:tab/>
        <w:t>discussion</w:t>
      </w:r>
      <w:r w:rsidR="00FA5BCB">
        <w:tab/>
        <w:t>Rel-15</w:t>
      </w:r>
      <w:r w:rsidR="00FA5BCB">
        <w:tab/>
        <w:t>NB_IOTenh2-Core</w:t>
      </w:r>
    </w:p>
    <w:p w14:paraId="206E07A4" w14:textId="5CE0B3F6" w:rsidR="00FA5BCB" w:rsidRDefault="00645802" w:rsidP="00FA5BCB">
      <w:pPr>
        <w:pStyle w:val="Doc-title"/>
      </w:pPr>
      <w:hyperlink r:id="rId114" w:history="1">
        <w:r>
          <w:rPr>
            <w:rStyle w:val="Hyperlink"/>
          </w:rPr>
          <w:t>R2-1805961</w:t>
        </w:r>
      </w:hyperlink>
      <w:r w:rsidR="00FA5BCB">
        <w:tab/>
        <w:t>Further consideration on supporting small cell in FeNB-IoT</w:t>
      </w:r>
      <w:r w:rsidR="00FA5BCB">
        <w:tab/>
        <w:t>ZTE, Telekom R&amp;D Sdn. Bhd.</w:t>
      </w:r>
      <w:r w:rsidR="00FA5BCB">
        <w:tab/>
        <w:t>discussion</w:t>
      </w:r>
      <w:r w:rsidR="00FA5BCB">
        <w:tab/>
        <w:t>Rel-15</w:t>
      </w:r>
      <w:r w:rsidR="00FA5BCB">
        <w:tab/>
        <w:t>NB_IOTenh2-Core</w:t>
      </w:r>
    </w:p>
    <w:p w14:paraId="3827D979" w14:textId="77777777" w:rsidR="00FA5BCB" w:rsidRDefault="00FA5BCB" w:rsidP="00F7512D">
      <w:pPr>
        <w:pStyle w:val="Doc-title"/>
      </w:pPr>
    </w:p>
    <w:p w14:paraId="48B51BCA" w14:textId="77777777" w:rsidR="00766991" w:rsidRPr="00FA5BCB" w:rsidRDefault="00766991" w:rsidP="00766991">
      <w:pPr>
        <w:pStyle w:val="BoldComments"/>
      </w:pPr>
      <w:r w:rsidRPr="007911C2">
        <w:t>Measurement Accuracy Enhancements</w:t>
      </w:r>
    </w:p>
    <w:p w14:paraId="5058F769" w14:textId="77777777" w:rsidR="001522D7" w:rsidRDefault="001522D7" w:rsidP="001522D7">
      <w:pPr>
        <w:pStyle w:val="Comments"/>
      </w:pPr>
      <w:r>
        <w:t>Not treated</w:t>
      </w:r>
    </w:p>
    <w:p w14:paraId="66F7F8EF" w14:textId="69D6B5A4" w:rsidR="00766991" w:rsidRDefault="00645802" w:rsidP="00766991">
      <w:pPr>
        <w:pStyle w:val="Doc-title"/>
      </w:pPr>
      <w:hyperlink r:id="rId115" w:history="1">
        <w:r>
          <w:rPr>
            <w:rStyle w:val="Hyperlink"/>
          </w:rPr>
          <w:t>R2-1804966</w:t>
        </w:r>
      </w:hyperlink>
      <w:r w:rsidR="00766991">
        <w:tab/>
        <w:t>Measurement accuracy improvements in NB-IoT</w:t>
      </w:r>
      <w:r w:rsidR="00766991">
        <w:tab/>
        <w:t>Ericsson</w:t>
      </w:r>
      <w:r w:rsidR="00766991">
        <w:tab/>
        <w:t>discussion</w:t>
      </w:r>
      <w:r w:rsidR="00766991">
        <w:tab/>
        <w:t>Rel-15</w:t>
      </w:r>
      <w:r w:rsidR="00766991">
        <w:tab/>
        <w:t>NB_IOTenh2-Core</w:t>
      </w:r>
    </w:p>
    <w:p w14:paraId="6BCED374" w14:textId="77777777" w:rsidR="00877CF9" w:rsidRDefault="00877CF9" w:rsidP="00877CF9">
      <w:pPr>
        <w:pStyle w:val="Doc-text2"/>
      </w:pPr>
    </w:p>
    <w:p w14:paraId="7892FF39" w14:textId="0018491F" w:rsidR="00877CF9" w:rsidRPr="000D5DEA" w:rsidRDefault="00877CF9" w:rsidP="00A6411B">
      <w:pPr>
        <w:pStyle w:val="Comments"/>
      </w:pPr>
      <w:r w:rsidRPr="00A6411B">
        <w:t>Text proposals</w:t>
      </w:r>
      <w:r w:rsidR="001522D7">
        <w:t xml:space="preserve"> (not treated)</w:t>
      </w:r>
      <w:r w:rsidR="00641EBE" w:rsidRPr="00A6411B">
        <w:t>:</w:t>
      </w:r>
    </w:p>
    <w:p w14:paraId="3A56381A" w14:textId="63B2A625" w:rsidR="00877CF9" w:rsidRPr="00877CF9" w:rsidRDefault="00645802" w:rsidP="00877CF9">
      <w:pPr>
        <w:pStyle w:val="Doc-title"/>
      </w:pPr>
      <w:hyperlink r:id="rId116" w:history="1">
        <w:r>
          <w:rPr>
            <w:rStyle w:val="Hyperlink"/>
          </w:rPr>
          <w:t>R2-1804967</w:t>
        </w:r>
      </w:hyperlink>
      <w:r w:rsidR="00877CF9" w:rsidRPr="00877CF9">
        <w:tab/>
        <w:t>Introduction of NSSS measurements enhancements</w:t>
      </w:r>
      <w:r w:rsidR="00877CF9" w:rsidRPr="00877CF9">
        <w:tab/>
        <w:t>Ericsson</w:t>
      </w:r>
      <w:r w:rsidR="00877CF9" w:rsidRPr="00877CF9">
        <w:tab/>
        <w:t>draftCR</w:t>
      </w:r>
      <w:r w:rsidR="00877CF9" w:rsidRPr="00877CF9">
        <w:tab/>
        <w:t>Rel-15</w:t>
      </w:r>
      <w:r w:rsidR="00877CF9" w:rsidRPr="00877CF9">
        <w:tab/>
        <w:t>36.306</w:t>
      </w:r>
      <w:r w:rsidR="00877CF9" w:rsidRPr="00877CF9">
        <w:tab/>
        <w:t>15.0.0</w:t>
      </w:r>
      <w:r w:rsidR="00877CF9" w:rsidRPr="00877CF9">
        <w:tab/>
        <w:t>B</w:t>
      </w:r>
      <w:r w:rsidR="00877CF9" w:rsidRPr="00877CF9">
        <w:tab/>
        <w:t>NB_IOTenh2-Core</w:t>
      </w:r>
    </w:p>
    <w:p w14:paraId="18B303CE" w14:textId="2B58123C" w:rsidR="00877CF9" w:rsidRPr="00877CF9" w:rsidRDefault="00645802" w:rsidP="00877CF9">
      <w:pPr>
        <w:pStyle w:val="Doc-title"/>
      </w:pPr>
      <w:hyperlink r:id="rId117" w:history="1">
        <w:r>
          <w:rPr>
            <w:rStyle w:val="Hyperlink"/>
          </w:rPr>
          <w:t>R2-1804968</w:t>
        </w:r>
      </w:hyperlink>
      <w:r w:rsidR="00877CF9" w:rsidRPr="00877CF9">
        <w:tab/>
        <w:t>Introduction of NSSS measurements enhancements</w:t>
      </w:r>
      <w:r w:rsidR="00877CF9" w:rsidRPr="00877CF9">
        <w:tab/>
        <w:t>Ericsson</w:t>
      </w:r>
      <w:r w:rsidR="00877CF9" w:rsidRPr="00877CF9">
        <w:tab/>
        <w:t>draftCR</w:t>
      </w:r>
      <w:r w:rsidR="00877CF9" w:rsidRPr="00877CF9">
        <w:tab/>
        <w:t>Rel-15</w:t>
      </w:r>
      <w:r w:rsidR="00877CF9" w:rsidRPr="00877CF9">
        <w:tab/>
        <w:t>36.331</w:t>
      </w:r>
      <w:r w:rsidR="00877CF9" w:rsidRPr="00877CF9">
        <w:tab/>
        <w:t>15.1.0</w:t>
      </w:r>
      <w:r w:rsidR="00877CF9" w:rsidRPr="00877CF9">
        <w:tab/>
        <w:t>B</w:t>
      </w:r>
      <w:r w:rsidR="00877CF9" w:rsidRPr="00877CF9">
        <w:tab/>
        <w:t>NB_IOTenh2-Core</w:t>
      </w:r>
    </w:p>
    <w:p w14:paraId="26A5BED1" w14:textId="69281700" w:rsidR="00877CF9" w:rsidRPr="00877CF9" w:rsidRDefault="00645802" w:rsidP="00877CF9">
      <w:pPr>
        <w:pStyle w:val="Doc-title"/>
      </w:pPr>
      <w:hyperlink r:id="rId118" w:history="1">
        <w:r>
          <w:rPr>
            <w:rStyle w:val="Hyperlink"/>
          </w:rPr>
          <w:t>R2-1805927</w:t>
        </w:r>
      </w:hyperlink>
      <w:r w:rsidR="00877CF9" w:rsidRPr="00877CF9">
        <w:tab/>
        <w:t>Stopping contention resolution timer based on retransmission scheduling</w:t>
      </w:r>
      <w:r w:rsidR="00877CF9" w:rsidRPr="00877CF9">
        <w:tab/>
        <w:t>LG Electronics Inc.</w:t>
      </w:r>
      <w:r w:rsidR="00877CF9" w:rsidRPr="00877CF9">
        <w:tab/>
        <w:t>CR</w:t>
      </w:r>
      <w:r w:rsidR="00877CF9" w:rsidRPr="00877CF9">
        <w:tab/>
        <w:t>Rel-15</w:t>
      </w:r>
      <w:r w:rsidR="00877CF9" w:rsidRPr="00877CF9">
        <w:tab/>
        <w:t>36.321</w:t>
      </w:r>
      <w:r w:rsidR="00877CF9" w:rsidRPr="00877CF9">
        <w:tab/>
        <w:t>15.1.0</w:t>
      </w:r>
      <w:r w:rsidR="00877CF9" w:rsidRPr="00877CF9">
        <w:tab/>
        <w:t>1158</w:t>
      </w:r>
      <w:r w:rsidR="00877CF9" w:rsidRPr="00877CF9">
        <w:tab/>
        <w:t>4</w:t>
      </w:r>
      <w:r w:rsidR="00877CF9" w:rsidRPr="00877CF9">
        <w:tab/>
        <w:t>F</w:t>
      </w:r>
      <w:r w:rsidR="00877CF9" w:rsidRPr="00877CF9">
        <w:tab/>
        <w:t>LTE_eMTC4-Core, NB_IOTenh2-Core</w:t>
      </w:r>
      <w:r w:rsidR="00877CF9" w:rsidRPr="00877CF9">
        <w:tab/>
        <w:t>R2-1802839</w:t>
      </w:r>
    </w:p>
    <w:p w14:paraId="3F962E9E" w14:textId="658018FD" w:rsidR="00877CF9" w:rsidRPr="00877CF9" w:rsidRDefault="00645802" w:rsidP="00877CF9">
      <w:pPr>
        <w:pStyle w:val="Doc-title"/>
      </w:pPr>
      <w:hyperlink r:id="rId119" w:history="1">
        <w:r>
          <w:rPr>
            <w:rStyle w:val="Hyperlink"/>
          </w:rPr>
          <w:t>R2-1805990</w:t>
        </w:r>
      </w:hyperlink>
      <w:r w:rsidR="00877CF9" w:rsidRPr="00877CF9">
        <w:tab/>
        <w:t>Supporting NPRACH range enhancements in FeNB-IoT</w:t>
      </w:r>
      <w:r w:rsidR="00877CF9" w:rsidRPr="00877CF9">
        <w:tab/>
        <w:t>ZTE, Sanechips</w:t>
      </w:r>
      <w:r w:rsidR="00877CF9" w:rsidRPr="00877CF9">
        <w:tab/>
        <w:t>draftCR</w:t>
      </w:r>
      <w:r w:rsidR="00877CF9" w:rsidRPr="00877CF9">
        <w:tab/>
        <w:t>Rel-15</w:t>
      </w:r>
      <w:r w:rsidR="00877CF9" w:rsidRPr="00877CF9">
        <w:tab/>
        <w:t>36.331</w:t>
      </w:r>
      <w:r w:rsidR="00877CF9" w:rsidRPr="00877CF9">
        <w:tab/>
        <w:t>15.1.0</w:t>
      </w:r>
      <w:r w:rsidR="00877CF9" w:rsidRPr="00877CF9">
        <w:tab/>
        <w:t>B</w:t>
      </w:r>
      <w:r w:rsidR="00877CF9" w:rsidRPr="00877CF9">
        <w:tab/>
        <w:t>NB_IOTenh2-Core</w:t>
      </w:r>
    </w:p>
    <w:p w14:paraId="7F87434E" w14:textId="61FAEBB4" w:rsidR="00877CF9" w:rsidRPr="00877CF9" w:rsidRDefault="00645802" w:rsidP="00877CF9">
      <w:pPr>
        <w:pStyle w:val="Doc-title"/>
      </w:pPr>
      <w:hyperlink r:id="rId120" w:history="1">
        <w:r>
          <w:rPr>
            <w:rStyle w:val="Hyperlink"/>
          </w:rPr>
          <w:t>R2-1805991</w:t>
        </w:r>
      </w:hyperlink>
      <w:r w:rsidR="00877CF9" w:rsidRPr="00877CF9">
        <w:tab/>
        <w:t>Supporting NPRACH range enhancements in FeNB-IoT</w:t>
      </w:r>
      <w:r w:rsidR="00877CF9" w:rsidRPr="00877CF9">
        <w:tab/>
        <w:t>ZTE, Sanechips</w:t>
      </w:r>
      <w:r w:rsidR="00877CF9" w:rsidRPr="00877CF9">
        <w:tab/>
        <w:t>draftCR</w:t>
      </w:r>
      <w:r w:rsidR="00877CF9" w:rsidRPr="00877CF9">
        <w:tab/>
        <w:t>Rel-15</w:t>
      </w:r>
      <w:r w:rsidR="00877CF9" w:rsidRPr="00877CF9">
        <w:tab/>
        <w:t>36.321</w:t>
      </w:r>
      <w:r w:rsidR="00877CF9" w:rsidRPr="00877CF9">
        <w:tab/>
        <w:t>15.1.0</w:t>
      </w:r>
      <w:r w:rsidR="00877CF9" w:rsidRPr="00877CF9">
        <w:tab/>
        <w:t>B</w:t>
      </w:r>
      <w:r w:rsidR="00877CF9" w:rsidRPr="00877CF9">
        <w:tab/>
        <w:t>NB_IOTenh2-Core</w:t>
      </w:r>
    </w:p>
    <w:p w14:paraId="032DF45C" w14:textId="3B1527AD" w:rsidR="00877CF9" w:rsidRDefault="00645802" w:rsidP="00877CF9">
      <w:pPr>
        <w:pStyle w:val="Doc-title"/>
      </w:pPr>
      <w:hyperlink r:id="rId121" w:history="1">
        <w:r>
          <w:rPr>
            <w:rStyle w:val="Hyperlink"/>
          </w:rPr>
          <w:t>R2-1805992</w:t>
        </w:r>
      </w:hyperlink>
      <w:r w:rsidR="00877CF9" w:rsidRPr="00877CF9">
        <w:tab/>
        <w:t>Supporting NPRACH range enhancements in FeNB-IoT</w:t>
      </w:r>
      <w:r w:rsidR="00877CF9" w:rsidRPr="00877CF9">
        <w:tab/>
        <w:t>ZTE, Sanechips</w:t>
      </w:r>
      <w:r w:rsidR="00877CF9" w:rsidRPr="00877CF9">
        <w:tab/>
        <w:t>draftCR</w:t>
      </w:r>
      <w:r w:rsidR="00877CF9" w:rsidRPr="00877CF9">
        <w:tab/>
        <w:t>Rel-15</w:t>
      </w:r>
      <w:r w:rsidR="00877CF9" w:rsidRPr="00877CF9">
        <w:tab/>
        <w:t>36.304</w:t>
      </w:r>
      <w:r w:rsidR="00877CF9" w:rsidRPr="00877CF9">
        <w:tab/>
        <w:t>14.6.0</w:t>
      </w:r>
      <w:r w:rsidR="00877CF9" w:rsidRPr="00877CF9">
        <w:tab/>
        <w:t>B</w:t>
      </w:r>
      <w:r w:rsidR="00877CF9" w:rsidRPr="00877CF9">
        <w:tab/>
        <w:t>NB_IOTenh2-Core</w:t>
      </w:r>
    </w:p>
    <w:p w14:paraId="15042BFD" w14:textId="5287DFDC" w:rsidR="00641EBE" w:rsidRPr="00877CF9" w:rsidRDefault="0095578E" w:rsidP="00641EBE">
      <w:pPr>
        <w:pStyle w:val="Doc-title"/>
      </w:pPr>
      <w:hyperlink r:id="rId122" w:history="1">
        <w:r>
          <w:rPr>
            <w:rStyle w:val="Hyperlink"/>
          </w:rPr>
          <w:t>R2-1806046</w:t>
        </w:r>
      </w:hyperlink>
      <w:r w:rsidR="00641EBE" w:rsidRPr="00877CF9">
        <w:tab/>
        <w:t>Introduction of RLC UM for NB-IoT</w:t>
      </w:r>
      <w:r w:rsidR="00641EBE" w:rsidRPr="00877CF9">
        <w:tab/>
        <w:t>LG Electronics Inc.</w:t>
      </w:r>
      <w:r w:rsidR="00641EBE" w:rsidRPr="00877CF9">
        <w:tab/>
        <w:t>draftCR</w:t>
      </w:r>
      <w:r w:rsidR="00641EBE" w:rsidRPr="00877CF9">
        <w:tab/>
        <w:t>Rel-15</w:t>
      </w:r>
      <w:r w:rsidR="00641EBE" w:rsidRPr="00877CF9">
        <w:tab/>
        <w:t>36.323</w:t>
      </w:r>
      <w:r w:rsidR="00641EBE" w:rsidRPr="00877CF9">
        <w:tab/>
        <w:t>14.5.0</w:t>
      </w:r>
      <w:r w:rsidR="00641EBE" w:rsidRPr="00877CF9">
        <w:tab/>
        <w:t>F</w:t>
      </w:r>
      <w:r w:rsidR="00641EBE" w:rsidRPr="00877CF9">
        <w:tab/>
        <w:t>NB_IOTenh2-Core</w:t>
      </w:r>
      <w:r w:rsidR="00641EBE" w:rsidRPr="00877CF9">
        <w:tab/>
        <w:t>R2-1803000</w:t>
      </w:r>
    </w:p>
    <w:bookmarkEnd w:id="0"/>
    <w:p w14:paraId="5C185616" w14:textId="0330EE2E" w:rsidR="00641EBE" w:rsidRDefault="00641EBE" w:rsidP="00641EBE">
      <w:pPr>
        <w:pStyle w:val="Doc-text2"/>
      </w:pPr>
    </w:p>
    <w:p w14:paraId="065BE1CC" w14:textId="77777777" w:rsidR="00CA365E" w:rsidRDefault="00CA365E">
      <w:pPr>
        <w:spacing w:before="0"/>
        <w:rPr>
          <w:b/>
          <w:bCs/>
          <w:kern w:val="32"/>
          <w:sz w:val="32"/>
          <w:szCs w:val="32"/>
        </w:rPr>
      </w:pPr>
      <w:r>
        <w:br w:type="page"/>
      </w:r>
    </w:p>
    <w:p w14:paraId="79FEA3DA" w14:textId="0BF663B6" w:rsidR="00667EDF" w:rsidRPr="00BC177D" w:rsidRDefault="00667EDF" w:rsidP="00BC177D">
      <w:pPr>
        <w:pStyle w:val="Heading1"/>
      </w:pPr>
      <w:r w:rsidRPr="00BC177D">
        <w:t>Summary</w:t>
      </w:r>
    </w:p>
    <w:p w14:paraId="3237AF15" w14:textId="1D4485E2" w:rsidR="00CA365E" w:rsidRDefault="00CA365E" w:rsidP="00BC177D">
      <w:pPr>
        <w:pStyle w:val="Heading4"/>
      </w:pPr>
      <w:r>
        <w:t>NB-IoT Rel-13</w:t>
      </w:r>
    </w:p>
    <w:p w14:paraId="5ACB35C0" w14:textId="0213CC53" w:rsidR="00CA365E" w:rsidRPr="00CA365E" w:rsidRDefault="00CA365E" w:rsidP="00BC177D">
      <w:pPr>
        <w:pStyle w:val="Heading5"/>
      </w:pPr>
      <w:r>
        <w:t>DV/PHR update</w:t>
      </w:r>
    </w:p>
    <w:p w14:paraId="047AE968" w14:textId="261B2EDF" w:rsidR="00CA365E" w:rsidRDefault="00CA365E" w:rsidP="00CA365E">
      <w:pPr>
        <w:pStyle w:val="ListParagraph"/>
        <w:numPr>
          <w:ilvl w:val="0"/>
          <w:numId w:val="31"/>
        </w:numPr>
        <w:rPr>
          <w:lang w:eastAsia="zh-CN"/>
        </w:rPr>
      </w:pPr>
      <w:r>
        <w:rPr>
          <w:lang w:eastAsia="zh-CN"/>
        </w:rPr>
        <w:t xml:space="preserve">CRs agreed in principle to capture the agreements that in Rel-13 UE </w:t>
      </w:r>
      <w:r w:rsidRPr="00CA365E">
        <w:rPr>
          <w:u w:val="single"/>
          <w:lang w:eastAsia="zh-CN"/>
        </w:rPr>
        <w:t>should</w:t>
      </w:r>
      <w:r>
        <w:rPr>
          <w:lang w:eastAsia="zh-CN"/>
        </w:rPr>
        <w:t xml:space="preserve"> and in Rel-14 the UE </w:t>
      </w:r>
      <w:r w:rsidRPr="00CA365E">
        <w:rPr>
          <w:u w:val="single"/>
          <w:lang w:eastAsia="zh-CN"/>
        </w:rPr>
        <w:t xml:space="preserve">shall </w:t>
      </w:r>
      <w:r>
        <w:rPr>
          <w:lang w:eastAsia="zh-CN"/>
        </w:rPr>
        <w:t xml:space="preserve">update the PH and DV value when RAR is not </w:t>
      </w:r>
      <w:bookmarkStart w:id="3" w:name="_GoBack"/>
      <w:bookmarkEnd w:id="3"/>
      <w:r>
        <w:rPr>
          <w:lang w:eastAsia="zh-CN"/>
        </w:rPr>
        <w:t>received or contention resolution fails.</w:t>
      </w:r>
    </w:p>
    <w:p w14:paraId="49B0FE5E" w14:textId="77777777" w:rsidR="00CA365E" w:rsidRDefault="00CA365E" w:rsidP="00CA365E">
      <w:pPr>
        <w:pStyle w:val="Doc-text2"/>
        <w:rPr>
          <w:lang w:eastAsia="zh-CN"/>
        </w:rPr>
      </w:pPr>
    </w:p>
    <w:p w14:paraId="2FBA00F0" w14:textId="02B4EF6E" w:rsidR="00CA365E" w:rsidRDefault="00CA365E" w:rsidP="00BC177D">
      <w:pPr>
        <w:pStyle w:val="Heading4"/>
      </w:pPr>
      <w:r>
        <w:t>NB-IoT Rel-14</w:t>
      </w:r>
    </w:p>
    <w:p w14:paraId="28C03885" w14:textId="022F4C62" w:rsidR="00CA365E" w:rsidRDefault="00CA365E" w:rsidP="00BC177D">
      <w:pPr>
        <w:pStyle w:val="Heading5"/>
      </w:pPr>
      <w:r w:rsidRPr="000D5DEA">
        <w:t>Early</w:t>
      </w:r>
      <w:r w:rsidRPr="00FA5BCB">
        <w:t xml:space="preserve"> Contention Resolution</w:t>
      </w:r>
    </w:p>
    <w:p w14:paraId="4AEF4E2C" w14:textId="77777777" w:rsidR="00CA365E" w:rsidRDefault="00CA365E" w:rsidP="00CA365E">
      <w:pPr>
        <w:pStyle w:val="ListParagraph"/>
        <w:numPr>
          <w:ilvl w:val="0"/>
          <w:numId w:val="30"/>
        </w:numPr>
      </w:pPr>
      <w:r>
        <w:t xml:space="preserve">In Rel-14 early contention resolution is optional with capability bit in Msg3, and in Rel-15 the capability bit is mandatory to set (i.e. feature is mandatory in Re-15). </w:t>
      </w:r>
    </w:p>
    <w:p w14:paraId="5996C6D9" w14:textId="77777777" w:rsidR="00CA365E" w:rsidRDefault="00CA365E" w:rsidP="00CA365E">
      <w:pPr>
        <w:pStyle w:val="ListParagraph"/>
        <w:numPr>
          <w:ilvl w:val="1"/>
          <w:numId w:val="30"/>
        </w:numPr>
      </w:pPr>
      <w:r>
        <w:t>36.300 CR for LTE in general can be discussed separately (submit to TEI agenda in the next meeting)</w:t>
      </w:r>
    </w:p>
    <w:p w14:paraId="0DF21270" w14:textId="0994B3BE" w:rsidR="00CA365E" w:rsidRDefault="00CA365E" w:rsidP="00CA365E">
      <w:pPr>
        <w:pStyle w:val="ListParagraph"/>
        <w:numPr>
          <w:ilvl w:val="1"/>
          <w:numId w:val="30"/>
        </w:numPr>
      </w:pPr>
      <w:r>
        <w:t>Rel-14 CRs agreed in principle, Rel-15 to be updated and seen in the next meeting.</w:t>
      </w:r>
    </w:p>
    <w:p w14:paraId="633482DE" w14:textId="77777777" w:rsidR="00CA365E" w:rsidRDefault="00CA365E" w:rsidP="00BC177D">
      <w:pPr>
        <w:pStyle w:val="Heading5"/>
      </w:pPr>
      <w:r w:rsidRPr="00FA5BCB">
        <w:t xml:space="preserve">Serving </w:t>
      </w:r>
      <w:r w:rsidRPr="000D5DEA">
        <w:t>Cell</w:t>
      </w:r>
      <w:r w:rsidRPr="00FA5BCB">
        <w:t xml:space="preserve"> measurement reporting</w:t>
      </w:r>
    </w:p>
    <w:p w14:paraId="5D5DF8F4" w14:textId="77777777" w:rsidR="00CA365E" w:rsidRPr="00CA365E" w:rsidRDefault="00CA365E" w:rsidP="00CA365E">
      <w:pPr>
        <w:pStyle w:val="ListParagraph"/>
        <w:numPr>
          <w:ilvl w:val="0"/>
          <w:numId w:val="30"/>
        </w:numPr>
        <w:rPr>
          <w:lang w:val="en-US" w:eastAsia="zh-CN"/>
        </w:rPr>
      </w:pPr>
      <w:r w:rsidRPr="00DE7F74">
        <w:rPr>
          <w:rFonts w:hint="eastAsia"/>
          <w:lang w:eastAsia="zh-CN"/>
        </w:rPr>
        <w:t xml:space="preserve">NRSRP and NRSRQ reporting </w:t>
      </w:r>
      <w:r>
        <w:rPr>
          <w:lang w:eastAsia="zh-CN"/>
        </w:rPr>
        <w:t>is</w:t>
      </w:r>
      <w:r w:rsidRPr="00DE7F74">
        <w:rPr>
          <w:rFonts w:hint="eastAsia"/>
          <w:lang w:eastAsia="zh-CN"/>
        </w:rPr>
        <w:t xml:space="preserve"> </w:t>
      </w:r>
      <w:r w:rsidRPr="00DE7F74">
        <w:rPr>
          <w:lang w:eastAsia="zh-CN"/>
        </w:rPr>
        <w:t>controlled</w:t>
      </w:r>
      <w:r w:rsidRPr="00DE7F74">
        <w:rPr>
          <w:rFonts w:hint="eastAsia"/>
          <w:lang w:eastAsia="zh-CN"/>
        </w:rPr>
        <w:t xml:space="preserve"> by </w:t>
      </w:r>
      <w:r w:rsidRPr="00DE7F74">
        <w:rPr>
          <w:lang w:eastAsia="zh-CN"/>
        </w:rPr>
        <w:t>network</w:t>
      </w:r>
      <w:r>
        <w:rPr>
          <w:lang w:eastAsia="zh-CN"/>
        </w:rPr>
        <w:t xml:space="preserve">, using one bit in SIB2. </w:t>
      </w:r>
    </w:p>
    <w:p w14:paraId="09BF8E13" w14:textId="77777777" w:rsidR="00CA365E" w:rsidRDefault="00CA365E" w:rsidP="00CA365E">
      <w:pPr>
        <w:pStyle w:val="ListParagraph"/>
        <w:numPr>
          <w:ilvl w:val="1"/>
          <w:numId w:val="30"/>
        </w:numPr>
        <w:rPr>
          <w:lang w:val="en-US" w:eastAsia="zh-CN"/>
        </w:rPr>
      </w:pPr>
      <w:r w:rsidRPr="00CA365E">
        <w:rPr>
          <w:lang w:val="en-US" w:eastAsia="zh-CN"/>
        </w:rPr>
        <w:t>Measurement reporting is optional for UE without capability signalling.</w:t>
      </w:r>
    </w:p>
    <w:p w14:paraId="2737E5A7" w14:textId="77777777" w:rsidR="00CA365E" w:rsidRPr="00CA365E" w:rsidRDefault="00CA365E" w:rsidP="00CA365E">
      <w:pPr>
        <w:pStyle w:val="ListParagraph"/>
        <w:numPr>
          <w:ilvl w:val="1"/>
          <w:numId w:val="30"/>
        </w:numPr>
        <w:rPr>
          <w:lang w:val="en-US" w:eastAsia="zh-CN"/>
        </w:rPr>
      </w:pPr>
      <w:r>
        <w:rPr>
          <w:lang w:eastAsia="zh-CN"/>
        </w:rPr>
        <w:t>FFS</w:t>
      </w:r>
      <w:r w:rsidRPr="005A4B77">
        <w:rPr>
          <w:rFonts w:hint="eastAsia"/>
          <w:lang w:eastAsia="zh-CN"/>
        </w:rPr>
        <w:t xml:space="preserve">: </w:t>
      </w:r>
      <w:r w:rsidRPr="00CA365E">
        <w:rPr>
          <w:rFonts w:hint="eastAsia"/>
          <w:lang w:val="en-US" w:eastAsia="zh-CN"/>
        </w:rPr>
        <w:t xml:space="preserve">Introduce this feature </w:t>
      </w:r>
      <w:r w:rsidRPr="00CA365E">
        <w:rPr>
          <w:lang w:val="en-US" w:eastAsia="zh-CN"/>
        </w:rPr>
        <w:t>in Rel-14 with early implementation</w:t>
      </w:r>
      <w:r w:rsidRPr="00CA365E">
        <w:rPr>
          <w:rFonts w:hint="eastAsia"/>
          <w:lang w:val="en-US" w:eastAsia="zh-CN"/>
        </w:rPr>
        <w:t xml:space="preserve"> in Rel-13.</w:t>
      </w:r>
    </w:p>
    <w:p w14:paraId="7ECA2669" w14:textId="31921A3F" w:rsidR="00CA365E" w:rsidRDefault="00CA365E" w:rsidP="00CA365E">
      <w:pPr>
        <w:pStyle w:val="Doc-title"/>
        <w:numPr>
          <w:ilvl w:val="0"/>
          <w:numId w:val="30"/>
        </w:numPr>
      </w:pPr>
      <w:r>
        <w:t>CRs for Msg5 (agreements above) agreed in pr</w:t>
      </w:r>
      <w:r w:rsidR="00F5575C">
        <w:t>i</w:t>
      </w:r>
      <w:r>
        <w:t>nciple, it will be decided in the next meeting whether and how to merge the reporting in Msg3 into those CRs, depends on RAN4 and the final solution.</w:t>
      </w:r>
    </w:p>
    <w:p w14:paraId="088CCA9C" w14:textId="510670A8" w:rsidR="00CA365E" w:rsidRPr="00CA365E" w:rsidRDefault="00CA365E" w:rsidP="00BC177D">
      <w:pPr>
        <w:pStyle w:val="Heading5"/>
      </w:pPr>
      <w:r>
        <w:t>Approved LS out</w:t>
      </w:r>
    </w:p>
    <w:p w14:paraId="4DFD286C" w14:textId="6CDFB99C" w:rsidR="00CA365E" w:rsidRDefault="00CA365E" w:rsidP="00CA365E">
      <w:pPr>
        <w:pStyle w:val="Doc-title"/>
      </w:pPr>
      <w:hyperlink r:id="rId123" w:history="1">
        <w:r>
          <w:rPr>
            <w:rStyle w:val="Hyperlink"/>
          </w:rPr>
          <w:t>R2-1806258</w:t>
        </w:r>
      </w:hyperlink>
      <w:r>
        <w:tab/>
        <w:t>LS on DL Channel Quality Reporting in MSG3</w:t>
      </w:r>
      <w:r>
        <w:tab/>
        <w:t>Ericsson</w:t>
      </w:r>
      <w:r>
        <w:tab/>
        <w:t>LS out</w:t>
      </w:r>
      <w:r>
        <w:tab/>
        <w:t>Rel-15</w:t>
      </w:r>
      <w:r>
        <w:tab/>
        <w:t>NB_IOTenh2-Core</w:t>
      </w:r>
      <w:r>
        <w:tab/>
        <w:t>To:RAN4, Cc:RAN1</w:t>
      </w:r>
    </w:p>
    <w:p w14:paraId="67D4E331" w14:textId="77777777" w:rsidR="005D0CB3" w:rsidRPr="003A5ABE" w:rsidRDefault="005D0CB3" w:rsidP="005D0CB3">
      <w:pPr>
        <w:pStyle w:val="ListParagraph"/>
        <w:numPr>
          <w:ilvl w:val="0"/>
          <w:numId w:val="18"/>
        </w:numPr>
      </w:pPr>
      <w:r>
        <w:t>Above LS was sent with the wrong Release and WIC. Release will be fixed in the target working groups (RAN1/4)</w:t>
      </w:r>
    </w:p>
    <w:p w14:paraId="01EB5152" w14:textId="0F0D8CE0" w:rsidR="005D0CB3" w:rsidRDefault="005D0CB3" w:rsidP="00BC177D">
      <w:pPr>
        <w:pStyle w:val="Heading5"/>
      </w:pPr>
      <w:r>
        <w:t>Others</w:t>
      </w:r>
    </w:p>
    <w:p w14:paraId="6606716A" w14:textId="77777777" w:rsidR="005D0CB3" w:rsidRDefault="005D0CB3" w:rsidP="005D0CB3">
      <w:pPr>
        <w:pStyle w:val="Doc-title"/>
        <w:numPr>
          <w:ilvl w:val="0"/>
          <w:numId w:val="34"/>
        </w:numPr>
      </w:pPr>
      <w:r>
        <w:t>4 other CRs agreed in principle</w:t>
      </w:r>
    </w:p>
    <w:p w14:paraId="620CF118" w14:textId="77777777" w:rsidR="005D0CB3" w:rsidRDefault="005D0CB3" w:rsidP="005D0CB3">
      <w:pPr>
        <w:pStyle w:val="Doc-title"/>
        <w:numPr>
          <w:ilvl w:val="1"/>
          <w:numId w:val="34"/>
        </w:numPr>
      </w:pPr>
      <w:r>
        <w:t>Correction to T310 timer Description</w:t>
      </w:r>
    </w:p>
    <w:p w14:paraId="2970AC53" w14:textId="77777777" w:rsidR="005D0CB3" w:rsidRDefault="005D0CB3" w:rsidP="005D0CB3">
      <w:pPr>
        <w:pStyle w:val="Doc-title"/>
        <w:numPr>
          <w:ilvl w:val="1"/>
          <w:numId w:val="34"/>
        </w:numPr>
      </w:pPr>
      <w:r w:rsidRPr="005D0CB3">
        <w:t xml:space="preserve">Correction to enhanced RACH power control </w:t>
      </w:r>
    </w:p>
    <w:p w14:paraId="719931FA" w14:textId="77777777" w:rsidR="005D0CB3" w:rsidRDefault="005D0CB3" w:rsidP="005D0CB3">
      <w:pPr>
        <w:pStyle w:val="Doc-title"/>
        <w:numPr>
          <w:ilvl w:val="1"/>
          <w:numId w:val="34"/>
        </w:numPr>
      </w:pPr>
      <w:r w:rsidRPr="005D0CB3">
        <w:t xml:space="preserve">Correction on RA-RNTI Range for Non Anchor Carrier </w:t>
      </w:r>
    </w:p>
    <w:p w14:paraId="31B97424" w14:textId="1D1F3F28" w:rsidR="00CA365E" w:rsidRDefault="005D0CB3" w:rsidP="005D0CB3">
      <w:pPr>
        <w:pStyle w:val="Doc-title"/>
        <w:numPr>
          <w:ilvl w:val="1"/>
          <w:numId w:val="34"/>
        </w:numPr>
      </w:pPr>
      <w:r w:rsidRPr="005D0CB3">
        <w:t>Small correction on PhysicalConfigDedicated-NB</w:t>
      </w:r>
    </w:p>
    <w:p w14:paraId="78EE463F" w14:textId="6809DD97" w:rsidR="00423CEA" w:rsidRDefault="00423CEA">
      <w:pPr>
        <w:spacing w:before="0"/>
        <w:rPr>
          <w:rFonts w:cs="Arial"/>
          <w:b/>
          <w:bCs/>
          <w:iCs/>
          <w:sz w:val="28"/>
          <w:szCs w:val="28"/>
        </w:rPr>
      </w:pPr>
    </w:p>
    <w:p w14:paraId="340CB652" w14:textId="00312893" w:rsidR="005D0CB3" w:rsidRDefault="00423CEA" w:rsidP="00BC177D">
      <w:pPr>
        <w:pStyle w:val="Heading4"/>
      </w:pPr>
      <w:r>
        <w:t>NB-IoT Rel-15</w:t>
      </w:r>
    </w:p>
    <w:p w14:paraId="1BD8A85B" w14:textId="012E59AB" w:rsidR="005D0CB3" w:rsidRDefault="005D0CB3" w:rsidP="00BC177D">
      <w:pPr>
        <w:pStyle w:val="Heading5"/>
      </w:pPr>
      <w:r>
        <w:t>Summary</w:t>
      </w:r>
    </w:p>
    <w:p w14:paraId="66BB3304" w14:textId="54133D95" w:rsidR="005D0CB3" w:rsidRPr="005D0CB3" w:rsidRDefault="005D0CB3" w:rsidP="005D0CB3">
      <w:pPr>
        <w:pStyle w:val="Doc-title"/>
        <w:numPr>
          <w:ilvl w:val="0"/>
          <w:numId w:val="34"/>
        </w:numPr>
      </w:pPr>
      <w:r>
        <w:t xml:space="preserve">Progress with </w:t>
      </w:r>
      <w:r w:rsidR="002522A5">
        <w:t xml:space="preserve">a number of </w:t>
      </w:r>
      <w:r>
        <w:t>agreements on TDD, Wake-up signal, enhancements to standalone operation, PHR enhancements, RLC UM</w:t>
      </w:r>
    </w:p>
    <w:p w14:paraId="00B81DBA" w14:textId="0F4690A8" w:rsidR="005D0CB3" w:rsidRDefault="00423CEA" w:rsidP="00BC177D">
      <w:pPr>
        <w:pStyle w:val="Heading5"/>
      </w:pPr>
      <w:r>
        <w:t>Approved LS out</w:t>
      </w:r>
    </w:p>
    <w:p w14:paraId="4529BE5E" w14:textId="6A99A405" w:rsidR="005D0CB3" w:rsidRPr="00A70C65" w:rsidRDefault="005D0CB3" w:rsidP="005D0CB3">
      <w:pPr>
        <w:pStyle w:val="Doc-title"/>
      </w:pPr>
      <w:hyperlink r:id="rId124" w:history="1">
        <w:r>
          <w:rPr>
            <w:rStyle w:val="Hyperlink"/>
          </w:rPr>
          <w:t>R2-1806259</w:t>
        </w:r>
      </w:hyperlink>
      <w:r>
        <w:tab/>
        <w:t>LS on enhanced PHR reporting in NB-IoT</w:t>
      </w:r>
      <w:r>
        <w:tab/>
        <w:t>Ericsson</w:t>
      </w:r>
      <w:r>
        <w:tab/>
        <w:t>LS out</w:t>
      </w:r>
      <w:r>
        <w:tab/>
        <w:t>Rel-15</w:t>
      </w:r>
      <w:r>
        <w:tab/>
        <w:t>NB_IOTenh2-Core</w:t>
      </w:r>
      <w:r>
        <w:tab/>
        <w:t>To:RAN4</w:t>
      </w:r>
    </w:p>
    <w:p w14:paraId="17F83AE8" w14:textId="77777777" w:rsidR="00BC177D" w:rsidRDefault="00BC177D">
      <w:pPr>
        <w:spacing w:before="0"/>
        <w:rPr>
          <w:rFonts w:eastAsia="Times New Roman"/>
          <w:b/>
          <w:bCs/>
          <w:iCs/>
          <w:sz w:val="22"/>
          <w:szCs w:val="26"/>
        </w:rPr>
      </w:pPr>
      <w:r>
        <w:br w:type="page"/>
      </w:r>
    </w:p>
    <w:p w14:paraId="41CA405C" w14:textId="60D64A96" w:rsidR="00AC7282" w:rsidRDefault="00AC7282" w:rsidP="00BC177D">
      <w:pPr>
        <w:pStyle w:val="Heading5"/>
      </w:pPr>
      <w:r>
        <w:t>Email discussions</w:t>
      </w:r>
    </w:p>
    <w:p w14:paraId="4F9C1F62" w14:textId="77777777" w:rsidR="005D0CB3" w:rsidRDefault="005D0CB3" w:rsidP="005D0CB3">
      <w:pPr>
        <w:pStyle w:val="Doc-title"/>
      </w:pPr>
    </w:p>
    <w:p w14:paraId="25017811" w14:textId="4467D973" w:rsidR="00AC0B0A" w:rsidRPr="00AC0B0A" w:rsidRDefault="00AC0B0A" w:rsidP="00AC0B0A">
      <w:pPr>
        <w:pStyle w:val="Comments"/>
      </w:pPr>
      <w:r>
        <w:t>General</w:t>
      </w:r>
    </w:p>
    <w:p w14:paraId="01A7E79D" w14:textId="77777777" w:rsidR="002522A5" w:rsidRDefault="002522A5" w:rsidP="002522A5">
      <w:pPr>
        <w:pStyle w:val="Doc-title"/>
      </w:pPr>
      <w:r>
        <w:t>[MTC/NB-IoT R15] P</w:t>
      </w:r>
      <w:r w:rsidRPr="00AC0B0A">
        <w:t xml:space="preserve">rogress open issues </w:t>
      </w:r>
      <w:r>
        <w:t>on WUS (Qualcomm)</w:t>
      </w:r>
    </w:p>
    <w:p w14:paraId="216D1807" w14:textId="77777777" w:rsidR="002522A5" w:rsidRDefault="002522A5" w:rsidP="002522A5">
      <w:pPr>
        <w:pStyle w:val="Doc-text2"/>
      </w:pPr>
      <w:r>
        <w:tab/>
      </w:r>
      <w:r w:rsidRPr="00AC0B0A">
        <w:t xml:space="preserve">Email discussion on WUS to progress open issues </w:t>
      </w:r>
    </w:p>
    <w:p w14:paraId="713F7B8A" w14:textId="77777777" w:rsidR="002522A5" w:rsidRDefault="002522A5" w:rsidP="002522A5">
      <w:pPr>
        <w:pStyle w:val="Doc-text2"/>
      </w:pPr>
      <w:r>
        <w:tab/>
        <w:t>Intention: To progress the discussion on MTC/NB-IoT WUS.</w:t>
      </w:r>
    </w:p>
    <w:p w14:paraId="2B734EEA" w14:textId="77777777" w:rsidR="002522A5" w:rsidRDefault="002522A5" w:rsidP="002522A5">
      <w:pPr>
        <w:pStyle w:val="Doc-text2"/>
      </w:pPr>
      <w:r>
        <w:tab/>
        <w:t>Deadline:  Thursday 2018-05-03</w:t>
      </w:r>
    </w:p>
    <w:p w14:paraId="6E1471EE" w14:textId="77777777" w:rsidR="005D0CB3" w:rsidRDefault="005D0CB3" w:rsidP="005D0CB3">
      <w:pPr>
        <w:pStyle w:val="Doc-text2"/>
      </w:pPr>
    </w:p>
    <w:p w14:paraId="6E90D39F" w14:textId="27CF4C12" w:rsidR="00AC0B0A" w:rsidRDefault="00AC0B0A" w:rsidP="00AC0B0A">
      <w:pPr>
        <w:pStyle w:val="Doc-title"/>
      </w:pPr>
      <w:r>
        <w:t>[</w:t>
      </w:r>
      <w:r>
        <w:t xml:space="preserve">NB-IoT R15] </w:t>
      </w:r>
      <w:r>
        <w:t>R</w:t>
      </w:r>
      <w:r w:rsidRPr="00AC0B0A">
        <w:t xml:space="preserve">esolve FFSs on TDD </w:t>
      </w:r>
      <w:r>
        <w:t>(</w:t>
      </w:r>
      <w:r>
        <w:t>Huawei</w:t>
      </w:r>
      <w:r>
        <w:t>)</w:t>
      </w:r>
    </w:p>
    <w:p w14:paraId="45135F17" w14:textId="3BF5629E" w:rsidR="00AC0B0A" w:rsidRDefault="00AC0B0A" w:rsidP="00AC0B0A">
      <w:pPr>
        <w:pStyle w:val="Doc-text2"/>
      </w:pPr>
      <w:r>
        <w:tab/>
      </w:r>
      <w:r w:rsidRPr="00AC0B0A">
        <w:t xml:space="preserve">Email discussion to resolve FFSs on TDD </w:t>
      </w:r>
    </w:p>
    <w:p w14:paraId="1333D797" w14:textId="3B9DC42C" w:rsidR="00AC0B0A" w:rsidRDefault="00AC0B0A" w:rsidP="00AC0B0A">
      <w:pPr>
        <w:pStyle w:val="Doc-text2"/>
      </w:pPr>
      <w:r>
        <w:tab/>
        <w:t>Intention: T</w:t>
      </w:r>
      <w:r>
        <w:t xml:space="preserve">o progress the discussion on </w:t>
      </w:r>
      <w:r>
        <w:t>NB-IoT TDD</w:t>
      </w:r>
      <w:r>
        <w:t>.</w:t>
      </w:r>
    </w:p>
    <w:p w14:paraId="46E2745A" w14:textId="2E3A8007" w:rsidR="00AC0B0A" w:rsidRDefault="00AC0B0A" w:rsidP="00AC0B0A">
      <w:pPr>
        <w:pStyle w:val="Doc-text2"/>
      </w:pPr>
      <w:r>
        <w:tab/>
        <w:t>Deadline:  Thursday 2018</w:t>
      </w:r>
      <w:r>
        <w:t>-05-03</w:t>
      </w:r>
    </w:p>
    <w:p w14:paraId="11EEB246" w14:textId="77777777" w:rsidR="00AC0B0A" w:rsidRDefault="00AC0B0A" w:rsidP="002522A5">
      <w:pPr>
        <w:pStyle w:val="Doc-text2"/>
        <w:ind w:left="0" w:firstLine="0"/>
      </w:pPr>
    </w:p>
    <w:p w14:paraId="64FECA33" w14:textId="3A5E038B" w:rsidR="00AC0B0A" w:rsidRDefault="00AC0B0A" w:rsidP="00AC0B0A">
      <w:pPr>
        <w:pStyle w:val="Doc-title"/>
      </w:pPr>
      <w:r>
        <w:t xml:space="preserve">[NB-IoT R15] </w:t>
      </w:r>
      <w:r w:rsidRPr="00AC0B0A">
        <w:t xml:space="preserve">NPRACH range </w:t>
      </w:r>
      <w:r>
        <w:t>(Huawei)</w:t>
      </w:r>
    </w:p>
    <w:p w14:paraId="1D9FF7E5" w14:textId="08E471CC" w:rsidR="00AC0B0A" w:rsidRDefault="00AC0B0A" w:rsidP="00AC0B0A">
      <w:pPr>
        <w:pStyle w:val="Doc-text2"/>
      </w:pPr>
      <w:r>
        <w:tab/>
      </w:r>
      <w:r w:rsidRPr="00AC0B0A">
        <w:t xml:space="preserve">Email discussion </w:t>
      </w:r>
      <w:r>
        <w:t xml:space="preserve">on </w:t>
      </w:r>
      <w:r w:rsidRPr="00AC0B0A">
        <w:t>NPRACH range to progress on configuration, capability, RAPID, selection of PRACH resource, impact based on RAN1 agreements.</w:t>
      </w:r>
    </w:p>
    <w:p w14:paraId="1CF5DF37" w14:textId="6423DB54" w:rsidR="00AC0B0A" w:rsidRDefault="00AC0B0A" w:rsidP="00AC0B0A">
      <w:pPr>
        <w:pStyle w:val="Doc-text2"/>
      </w:pPr>
      <w:r>
        <w:tab/>
        <w:t xml:space="preserve">Intention: To progress the discussion on </w:t>
      </w:r>
      <w:r>
        <w:t>NPRACH Range</w:t>
      </w:r>
      <w:r>
        <w:t>.</w:t>
      </w:r>
    </w:p>
    <w:p w14:paraId="1F80FE59" w14:textId="3DEBB4F8" w:rsidR="00AC0B0A" w:rsidRDefault="00AC0B0A" w:rsidP="00AC0B0A">
      <w:pPr>
        <w:pStyle w:val="Doc-text2"/>
      </w:pPr>
      <w:r>
        <w:tab/>
        <w:t>Deadline:  Thursday 201</w:t>
      </w:r>
      <w:r>
        <w:t>8-05-03</w:t>
      </w:r>
    </w:p>
    <w:p w14:paraId="6F4DACE5" w14:textId="77777777" w:rsidR="00AC0B0A" w:rsidRDefault="00AC0B0A" w:rsidP="00AC0B0A">
      <w:pPr>
        <w:pStyle w:val="Doc-text2"/>
      </w:pPr>
    </w:p>
    <w:p w14:paraId="32AA6D1B" w14:textId="684C8D1C" w:rsidR="00AC0B0A" w:rsidRDefault="00AC0B0A" w:rsidP="00AC0B0A">
      <w:pPr>
        <w:pStyle w:val="Doc-title"/>
      </w:pPr>
      <w:r>
        <w:t xml:space="preserve">[NB-IoT R15] </w:t>
      </w:r>
      <w:r w:rsidRPr="00AC0B0A">
        <w:t xml:space="preserve">Physical Layer SR </w:t>
      </w:r>
      <w:r>
        <w:t>(</w:t>
      </w:r>
      <w:r>
        <w:t>ZTE</w:t>
      </w:r>
      <w:r>
        <w:t>)</w:t>
      </w:r>
    </w:p>
    <w:p w14:paraId="4F28774E" w14:textId="08C87D6E" w:rsidR="00AC0B0A" w:rsidRDefault="00AC0B0A" w:rsidP="00AC0B0A">
      <w:pPr>
        <w:pStyle w:val="Doc-text2"/>
      </w:pPr>
      <w:r>
        <w:tab/>
      </w:r>
      <w:r>
        <w:t xml:space="preserve">Email </w:t>
      </w:r>
      <w:r w:rsidRPr="00AC0B0A">
        <w:t>discussion on Physical Layer SR to discuss capability, configuration, and potential MAC impact</w:t>
      </w:r>
      <w:r>
        <w:t xml:space="preserve"> </w:t>
      </w:r>
    </w:p>
    <w:p w14:paraId="5E75C4A6" w14:textId="34F9D42E" w:rsidR="00AC0B0A" w:rsidRDefault="00AC0B0A" w:rsidP="00AC0B0A">
      <w:pPr>
        <w:pStyle w:val="Doc-text2"/>
      </w:pPr>
      <w:r>
        <w:tab/>
        <w:t xml:space="preserve">Intention: To progress the discussion on </w:t>
      </w:r>
      <w:r>
        <w:t>Physical Layer SR</w:t>
      </w:r>
      <w:r>
        <w:t>.</w:t>
      </w:r>
    </w:p>
    <w:p w14:paraId="670601EC" w14:textId="77777777" w:rsidR="00AC0B0A" w:rsidRDefault="00AC0B0A" w:rsidP="00AC0B0A">
      <w:pPr>
        <w:pStyle w:val="Doc-text2"/>
      </w:pPr>
      <w:r>
        <w:tab/>
        <w:t>Deadline:  Thursday 2018-05-03</w:t>
      </w:r>
    </w:p>
    <w:p w14:paraId="735C8BB6" w14:textId="77777777" w:rsidR="00E012B9" w:rsidRDefault="00E012B9" w:rsidP="00E012B9">
      <w:pPr>
        <w:pStyle w:val="EmailDiscussion"/>
        <w:numPr>
          <w:ilvl w:val="0"/>
          <w:numId w:val="0"/>
        </w:numPr>
        <w:ind w:left="1619"/>
      </w:pPr>
    </w:p>
    <w:p w14:paraId="4068B822" w14:textId="01B5AFD8" w:rsidR="00E012B9" w:rsidRDefault="00E012B9" w:rsidP="00AC0B0A">
      <w:pPr>
        <w:pStyle w:val="Comments"/>
      </w:pPr>
      <w:r>
        <w:t>Running CR</w:t>
      </w:r>
      <w:r w:rsidRPr="00AC0B0A">
        <w:rPr>
          <w:rStyle w:val="CommentsChar"/>
        </w:rPr>
        <w:t>s</w:t>
      </w:r>
      <w:r>
        <w:t xml:space="preserve">. </w:t>
      </w:r>
    </w:p>
    <w:p w14:paraId="0948D617" w14:textId="0FF15A70" w:rsidR="00AC0B0A" w:rsidRDefault="00AC0B0A" w:rsidP="00AC0B0A">
      <w:pPr>
        <w:pStyle w:val="Doc-title"/>
      </w:pPr>
      <w:r>
        <w:t>[NB-IoT R15] Runnng 36.331 CR (Huawei)</w:t>
      </w:r>
    </w:p>
    <w:p w14:paraId="4A49E0AF" w14:textId="01A2CE5A" w:rsidR="00AC0B0A" w:rsidRDefault="00AC0B0A" w:rsidP="00AC0B0A">
      <w:pPr>
        <w:pStyle w:val="Doc-text2"/>
      </w:pPr>
      <w:r>
        <w:tab/>
        <w:t xml:space="preserve">Email discussion, </w:t>
      </w:r>
      <w:r w:rsidR="002522A5">
        <w:t>to include agreements from this meeting, and RAN1 agreements</w:t>
      </w:r>
      <w:r w:rsidR="002522A5">
        <w:t>, to the r</w:t>
      </w:r>
      <w:r>
        <w:t xml:space="preserve">unning CR </w:t>
      </w:r>
      <w:r w:rsidR="002522A5">
        <w:t xml:space="preserve">for </w:t>
      </w:r>
      <w:r>
        <w:t xml:space="preserve">36.331, excluding EDT </w:t>
      </w:r>
    </w:p>
    <w:p w14:paraId="0F3D797C" w14:textId="77777777" w:rsidR="00AC0B0A" w:rsidRDefault="00AC0B0A" w:rsidP="00AC0B0A">
      <w:pPr>
        <w:pStyle w:val="Doc-text2"/>
      </w:pPr>
      <w:r>
        <w:tab/>
        <w:t>Intended outcome: Endorsed running CR</w:t>
      </w:r>
    </w:p>
    <w:p w14:paraId="3230AFC1" w14:textId="77777777" w:rsidR="00AC0B0A" w:rsidRDefault="00AC0B0A" w:rsidP="00AC0B0A">
      <w:pPr>
        <w:pStyle w:val="Doc-text2"/>
      </w:pPr>
      <w:r>
        <w:tab/>
        <w:t>Deadline:  Thursday 2018-05-03</w:t>
      </w:r>
    </w:p>
    <w:p w14:paraId="3DA6EE3F" w14:textId="77777777" w:rsidR="00AC0B0A" w:rsidRDefault="00AC0B0A" w:rsidP="00AC0B0A">
      <w:pPr>
        <w:pStyle w:val="Doc-text2"/>
      </w:pPr>
    </w:p>
    <w:p w14:paraId="0EAFAEAC" w14:textId="79B126B6" w:rsidR="002522A5" w:rsidRDefault="002522A5" w:rsidP="002522A5">
      <w:pPr>
        <w:pStyle w:val="Doc-title"/>
      </w:pPr>
      <w:r>
        <w:t>[NB-IoT R15] Runnng 36.3</w:t>
      </w:r>
      <w:r>
        <w:t>00</w:t>
      </w:r>
      <w:r>
        <w:t xml:space="preserve"> CR (Huawei)</w:t>
      </w:r>
    </w:p>
    <w:p w14:paraId="04CCB775" w14:textId="76288B80" w:rsidR="002522A5" w:rsidRDefault="002522A5" w:rsidP="002522A5">
      <w:pPr>
        <w:pStyle w:val="Doc-text2"/>
      </w:pPr>
      <w:r>
        <w:tab/>
        <w:t>Email discussion</w:t>
      </w:r>
      <w:r>
        <w:t xml:space="preserve">, </w:t>
      </w:r>
      <w:r>
        <w:t>to include agreements from this meeting, and RAN1 agreements, to the running CR for 36.3</w:t>
      </w:r>
      <w:r>
        <w:t>00</w:t>
      </w:r>
      <w:r>
        <w:t>, excluding EDT</w:t>
      </w:r>
    </w:p>
    <w:p w14:paraId="3CA6B51B" w14:textId="77777777" w:rsidR="002522A5" w:rsidRDefault="002522A5" w:rsidP="002522A5">
      <w:pPr>
        <w:pStyle w:val="Doc-text2"/>
      </w:pPr>
      <w:r>
        <w:tab/>
        <w:t>Intended outcome: Endorsed running CR</w:t>
      </w:r>
    </w:p>
    <w:p w14:paraId="627EB016" w14:textId="77777777" w:rsidR="002522A5" w:rsidRDefault="002522A5" w:rsidP="002522A5">
      <w:pPr>
        <w:pStyle w:val="Doc-text2"/>
      </w:pPr>
      <w:r>
        <w:tab/>
        <w:t>Deadline:  Thursday 2018-05-03</w:t>
      </w:r>
    </w:p>
    <w:p w14:paraId="354F7772" w14:textId="77777777" w:rsidR="002522A5" w:rsidRDefault="002522A5" w:rsidP="002522A5">
      <w:pPr>
        <w:pStyle w:val="Doc-text2"/>
      </w:pPr>
    </w:p>
    <w:p w14:paraId="480EAD18" w14:textId="7FA41053" w:rsidR="00AC0B0A" w:rsidRDefault="00AC0B0A" w:rsidP="002522A5">
      <w:pPr>
        <w:pStyle w:val="Doc-title"/>
      </w:pPr>
      <w:r>
        <w:t>[NB-IoT R15] Running 36.321 CR (Ericsson)</w:t>
      </w:r>
    </w:p>
    <w:p w14:paraId="7613531F" w14:textId="26B001A9" w:rsidR="00AC0B0A" w:rsidRDefault="00AC0B0A" w:rsidP="00AC0B0A">
      <w:pPr>
        <w:pStyle w:val="Doc-text2"/>
      </w:pPr>
      <w:r>
        <w:tab/>
        <w:t xml:space="preserve">Email discussion, </w:t>
      </w:r>
      <w:r w:rsidR="002522A5">
        <w:t xml:space="preserve">to include agreements from this meeting, and RAN1 agreements, to the running CR for </w:t>
      </w:r>
      <w:r>
        <w:t>36.321 (Ericsson)</w:t>
      </w:r>
    </w:p>
    <w:p w14:paraId="5E68D18F" w14:textId="77777777" w:rsidR="00AC0B0A" w:rsidRDefault="00AC0B0A" w:rsidP="00AC0B0A">
      <w:pPr>
        <w:pStyle w:val="Doc-text2"/>
      </w:pPr>
      <w:r>
        <w:tab/>
        <w:t>Intended outcome: Endorsed running CR</w:t>
      </w:r>
    </w:p>
    <w:p w14:paraId="10D3501D" w14:textId="77777777" w:rsidR="00AC0B0A" w:rsidRDefault="00AC0B0A" w:rsidP="00AC0B0A">
      <w:pPr>
        <w:pStyle w:val="Doc-text2"/>
      </w:pPr>
      <w:r>
        <w:tab/>
        <w:t>Deadline:  Thursday 2018-05-03</w:t>
      </w:r>
    </w:p>
    <w:p w14:paraId="49B5EA79" w14:textId="77777777" w:rsidR="00AC0B0A" w:rsidRDefault="00AC0B0A" w:rsidP="00AC0B0A">
      <w:pPr>
        <w:pStyle w:val="Comments"/>
      </w:pPr>
    </w:p>
    <w:p w14:paraId="0661FB0D" w14:textId="240FFD30" w:rsidR="002522A5" w:rsidRDefault="002522A5" w:rsidP="002522A5">
      <w:pPr>
        <w:pStyle w:val="Doc-title"/>
      </w:pPr>
      <w:r>
        <w:t>[NB-IoT R15] Running 36.3</w:t>
      </w:r>
      <w:r>
        <w:t>06</w:t>
      </w:r>
      <w:r>
        <w:t xml:space="preserve"> CR (Ericsson)</w:t>
      </w:r>
    </w:p>
    <w:p w14:paraId="77E8E06F" w14:textId="31176269" w:rsidR="002522A5" w:rsidRDefault="002522A5" w:rsidP="002522A5">
      <w:pPr>
        <w:pStyle w:val="Doc-text2"/>
      </w:pPr>
      <w:r>
        <w:tab/>
        <w:t xml:space="preserve">Email discussion, to include agreements from this meeting, and RAN1 agreements, to the running CR for </w:t>
      </w:r>
      <w:r>
        <w:t>36.306</w:t>
      </w:r>
      <w:r>
        <w:t xml:space="preserve"> (Ericsson)</w:t>
      </w:r>
    </w:p>
    <w:p w14:paraId="3BF703CD" w14:textId="77777777" w:rsidR="002522A5" w:rsidRDefault="002522A5" w:rsidP="002522A5">
      <w:pPr>
        <w:pStyle w:val="Doc-text2"/>
      </w:pPr>
      <w:r>
        <w:tab/>
        <w:t>Intended outcome: Endorsed running CR</w:t>
      </w:r>
    </w:p>
    <w:p w14:paraId="255BC0B8" w14:textId="28F884AA" w:rsidR="00E012B9" w:rsidRPr="00641EBE" w:rsidRDefault="002522A5" w:rsidP="00BC177D">
      <w:pPr>
        <w:pStyle w:val="Doc-text2"/>
      </w:pPr>
      <w:r>
        <w:tab/>
        <w:t>Deadline:  Thursday 2018-05-03</w:t>
      </w:r>
    </w:p>
    <w:sectPr w:rsidR="00E012B9" w:rsidRPr="00641EBE" w:rsidSect="00397C34">
      <w:footerReference w:type="default" r:id="rId125"/>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D516D" w14:textId="77777777" w:rsidR="00CA365E" w:rsidRDefault="00CA365E">
      <w:r>
        <w:separator/>
      </w:r>
    </w:p>
    <w:p w14:paraId="16B98510" w14:textId="77777777" w:rsidR="00CA365E" w:rsidRDefault="00CA365E"/>
  </w:endnote>
  <w:endnote w:type="continuationSeparator" w:id="0">
    <w:p w14:paraId="37CE02ED" w14:textId="77777777" w:rsidR="00CA365E" w:rsidRDefault="00CA365E">
      <w:r>
        <w:continuationSeparator/>
      </w:r>
    </w:p>
    <w:p w14:paraId="75530A86" w14:textId="77777777" w:rsidR="00CA365E" w:rsidRDefault="00CA365E"/>
  </w:endnote>
  <w:endnote w:type="continuationNotice" w:id="1">
    <w:p w14:paraId="3D927DF5" w14:textId="77777777" w:rsidR="00CA365E" w:rsidRDefault="00CA365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C3C7A" w14:textId="77777777" w:rsidR="00CA365E" w:rsidRDefault="00CA365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F5575C">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5575C">
      <w:rPr>
        <w:rStyle w:val="PageNumber"/>
        <w:noProof/>
      </w:rPr>
      <w:t>21</w:t>
    </w:r>
    <w:r>
      <w:rPr>
        <w:rStyle w:val="PageNumber"/>
      </w:rPr>
      <w:fldChar w:fldCharType="end"/>
    </w:r>
  </w:p>
  <w:p w14:paraId="19C8E625" w14:textId="77777777" w:rsidR="00CA365E" w:rsidRDefault="00CA36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00F2B" w14:textId="77777777" w:rsidR="00CA365E" w:rsidRDefault="00CA365E">
      <w:r>
        <w:separator/>
      </w:r>
    </w:p>
    <w:p w14:paraId="1AF2CE93" w14:textId="77777777" w:rsidR="00CA365E" w:rsidRDefault="00CA365E"/>
  </w:footnote>
  <w:footnote w:type="continuationSeparator" w:id="0">
    <w:p w14:paraId="3A362404" w14:textId="77777777" w:rsidR="00CA365E" w:rsidRDefault="00CA365E">
      <w:r>
        <w:continuationSeparator/>
      </w:r>
    </w:p>
    <w:p w14:paraId="4A107F80" w14:textId="77777777" w:rsidR="00CA365E" w:rsidRDefault="00CA365E"/>
  </w:footnote>
  <w:footnote w:type="continuationNotice" w:id="1">
    <w:p w14:paraId="4C0B2122" w14:textId="77777777" w:rsidR="00CA365E" w:rsidRDefault="00CA365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C1474"/>
    <w:multiLevelType w:val="hybridMultilevel"/>
    <w:tmpl w:val="D09C7EEE"/>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04444C"/>
    <w:multiLevelType w:val="hybridMultilevel"/>
    <w:tmpl w:val="F6FCDA6E"/>
    <w:lvl w:ilvl="0" w:tplc="53FA0C9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0C9603F6"/>
    <w:multiLevelType w:val="hybridMultilevel"/>
    <w:tmpl w:val="5DB6759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EBB5FDC"/>
    <w:multiLevelType w:val="hybridMultilevel"/>
    <w:tmpl w:val="6C2E983C"/>
    <w:lvl w:ilvl="0" w:tplc="AF00FE12">
      <w:numFmt w:val="bullet"/>
      <w:lvlText w:val=""/>
      <w:lvlJc w:val="left"/>
      <w:pPr>
        <w:ind w:left="720" w:hanging="360"/>
      </w:pPr>
      <w:rPr>
        <w:rFonts w:ascii="Wingdings" w:eastAsia="MS Mincho"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075D3"/>
    <w:multiLevelType w:val="hybridMultilevel"/>
    <w:tmpl w:val="0B94785E"/>
    <w:lvl w:ilvl="0" w:tplc="2BF4A3B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84417DA"/>
    <w:multiLevelType w:val="hybridMultilevel"/>
    <w:tmpl w:val="749043A4"/>
    <w:lvl w:ilvl="0" w:tplc="AFA4D48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24984"/>
    <w:multiLevelType w:val="hybridMultilevel"/>
    <w:tmpl w:val="8BFEF60C"/>
    <w:lvl w:ilvl="0" w:tplc="1B8A00DE">
      <w:start w:val="1"/>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4182A"/>
    <w:multiLevelType w:val="hybridMultilevel"/>
    <w:tmpl w:val="C5A26176"/>
    <w:lvl w:ilvl="0" w:tplc="6B92218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87F32"/>
    <w:multiLevelType w:val="hybridMultilevel"/>
    <w:tmpl w:val="AF0A870E"/>
    <w:lvl w:ilvl="0" w:tplc="AB00D26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22FA"/>
    <w:multiLevelType w:val="hybridMultilevel"/>
    <w:tmpl w:val="026AE740"/>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5FB2670"/>
    <w:multiLevelType w:val="multilevel"/>
    <w:tmpl w:val="35FB2670"/>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924BB8"/>
    <w:multiLevelType w:val="hybridMultilevel"/>
    <w:tmpl w:val="5BB81EC8"/>
    <w:lvl w:ilvl="0" w:tplc="A45E24A0">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3C63741"/>
    <w:multiLevelType w:val="hybridMultilevel"/>
    <w:tmpl w:val="CC30D21E"/>
    <w:lvl w:ilvl="0" w:tplc="273A44B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46433757"/>
    <w:multiLevelType w:val="hybridMultilevel"/>
    <w:tmpl w:val="FA369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8B4570"/>
    <w:multiLevelType w:val="hybridMultilevel"/>
    <w:tmpl w:val="2D1ABFB6"/>
    <w:lvl w:ilvl="0" w:tplc="70FC0954">
      <w:start w:val="3"/>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06F75B6"/>
    <w:multiLevelType w:val="hybridMultilevel"/>
    <w:tmpl w:val="9F282A36"/>
    <w:lvl w:ilvl="0" w:tplc="B85058DE">
      <w:start w:val="5"/>
      <w:numFmt w:val="decimal"/>
      <w:lvlText w:val="%1."/>
      <w:lvlJc w:val="left"/>
      <w:pPr>
        <w:ind w:left="1854" w:hanging="360"/>
      </w:pPr>
      <w:rPr>
        <w:rFonts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840FD6"/>
    <w:multiLevelType w:val="hybridMultilevel"/>
    <w:tmpl w:val="40E27102"/>
    <w:lvl w:ilvl="0" w:tplc="5DB07E3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5A971BEA"/>
    <w:multiLevelType w:val="hybridMultilevel"/>
    <w:tmpl w:val="08FE7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A21666"/>
    <w:multiLevelType w:val="hybridMultilevel"/>
    <w:tmpl w:val="883283D4"/>
    <w:lvl w:ilvl="0" w:tplc="AF00FE12">
      <w:numFmt w:val="bullet"/>
      <w:lvlText w:val=""/>
      <w:lvlJc w:val="left"/>
      <w:pPr>
        <w:ind w:left="720" w:hanging="360"/>
      </w:pPr>
      <w:rPr>
        <w:rFonts w:ascii="Wingdings" w:eastAsia="MS Mincho"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FB277E"/>
    <w:multiLevelType w:val="hybridMultilevel"/>
    <w:tmpl w:val="1A42993A"/>
    <w:lvl w:ilvl="0" w:tplc="9AB6C71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13"/>
        </w:tabs>
        <w:ind w:left="46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A6D89"/>
    <w:multiLevelType w:val="hybridMultilevel"/>
    <w:tmpl w:val="FBD49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919D7"/>
    <w:multiLevelType w:val="hybridMultilevel"/>
    <w:tmpl w:val="B6E4FA78"/>
    <w:lvl w:ilvl="0" w:tplc="7528F4F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985A18"/>
    <w:multiLevelType w:val="hybridMultilevel"/>
    <w:tmpl w:val="71FE8E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9"/>
  </w:num>
  <w:num w:numId="3">
    <w:abstractNumId w:val="12"/>
  </w:num>
  <w:num w:numId="4">
    <w:abstractNumId w:val="30"/>
  </w:num>
  <w:num w:numId="5">
    <w:abstractNumId w:val="22"/>
  </w:num>
  <w:num w:numId="6">
    <w:abstractNumId w:val="0"/>
  </w:num>
  <w:num w:numId="7">
    <w:abstractNumId w:val="23"/>
  </w:num>
  <w:num w:numId="8">
    <w:abstractNumId w:val="17"/>
  </w:num>
  <w:num w:numId="9">
    <w:abstractNumId w:val="10"/>
  </w:num>
  <w:num w:numId="10">
    <w:abstractNumId w:val="9"/>
  </w:num>
  <w:num w:numId="11">
    <w:abstractNumId w:val="7"/>
  </w:num>
  <w:num w:numId="12">
    <w:abstractNumId w:val="18"/>
  </w:num>
  <w:num w:numId="13">
    <w:abstractNumId w:val="13"/>
  </w:num>
  <w:num w:numId="14">
    <w:abstractNumId w:val="5"/>
  </w:num>
  <w:num w:numId="15">
    <w:abstractNumId w:val="28"/>
  </w:num>
  <w:num w:numId="16">
    <w:abstractNumId w:val="11"/>
  </w:num>
  <w:num w:numId="17">
    <w:abstractNumId w:val="24"/>
  </w:num>
  <w:num w:numId="18">
    <w:abstractNumId w:val="32"/>
  </w:num>
  <w:num w:numId="19">
    <w:abstractNumId w:val="27"/>
  </w:num>
  <w:num w:numId="20">
    <w:abstractNumId w:val="4"/>
  </w:num>
  <w:num w:numId="21">
    <w:abstractNumId w:val="6"/>
  </w:num>
  <w:num w:numId="22">
    <w:abstractNumId w:val="15"/>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 w:numId="26">
    <w:abstractNumId w:val="16"/>
  </w:num>
  <w:num w:numId="27">
    <w:abstractNumId w:val="2"/>
  </w:num>
  <w:num w:numId="28">
    <w:abstractNumId w:val="8"/>
  </w:num>
  <w:num w:numId="29">
    <w:abstractNumId w:val="31"/>
  </w:num>
  <w:num w:numId="30">
    <w:abstractNumId w:val="33"/>
  </w:num>
  <w:num w:numId="31">
    <w:abstractNumId w:val="25"/>
  </w:num>
  <w:num w:numId="32">
    <w:abstractNumId w:val="14"/>
  </w:num>
  <w:num w:numId="33">
    <w:abstractNumId w:val="3"/>
  </w:num>
  <w:num w:numId="3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3B"/>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0F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00"/>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66"/>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6C"/>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CEE"/>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E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A"/>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8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58"/>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38"/>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6A"/>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1"/>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28"/>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ED0"/>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3EF"/>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B8"/>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5D4"/>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CF8"/>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0FD2"/>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6D"/>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5"/>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9CF"/>
    <w:rsid w:val="00283A21"/>
    <w:rsid w:val="00283A5A"/>
    <w:rsid w:val="00283A96"/>
    <w:rsid w:val="00283B1A"/>
    <w:rsid w:val="00283B74"/>
    <w:rsid w:val="00283B88"/>
    <w:rsid w:val="00283BC9"/>
    <w:rsid w:val="00283C85"/>
    <w:rsid w:val="00283CCF"/>
    <w:rsid w:val="00283E90"/>
    <w:rsid w:val="00283EC6"/>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8E"/>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4"/>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5"/>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8DC"/>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42C"/>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44"/>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8B"/>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74"/>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D"/>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ADA"/>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ABE"/>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6FE7"/>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98"/>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3"/>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CEA"/>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3FFC"/>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BE"/>
    <w:rsid w:val="004734CE"/>
    <w:rsid w:val="0047354C"/>
    <w:rsid w:val="00473597"/>
    <w:rsid w:val="0047360E"/>
    <w:rsid w:val="00473696"/>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6EA"/>
    <w:rsid w:val="004D6775"/>
    <w:rsid w:val="004D681D"/>
    <w:rsid w:val="004D68AE"/>
    <w:rsid w:val="004D69BC"/>
    <w:rsid w:val="004D6AC0"/>
    <w:rsid w:val="004D6BAA"/>
    <w:rsid w:val="004D6C7D"/>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02"/>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32"/>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68C"/>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9C8"/>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C7EC6"/>
    <w:rsid w:val="005D008A"/>
    <w:rsid w:val="005D017F"/>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CB3"/>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D0"/>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77"/>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EBE"/>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02"/>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A6"/>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EDF"/>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A8"/>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BC4"/>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58A"/>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35"/>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EFB"/>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C9"/>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29"/>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991"/>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A8"/>
    <w:rsid w:val="007703F1"/>
    <w:rsid w:val="007704C9"/>
    <w:rsid w:val="007704CC"/>
    <w:rsid w:val="00770531"/>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0C"/>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3B"/>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54"/>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6D"/>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4E"/>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32"/>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DF"/>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8F7"/>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8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C74"/>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26"/>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12C"/>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CF9"/>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9F"/>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C5A"/>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6E"/>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5F"/>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04"/>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5F"/>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12"/>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32"/>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AF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78E"/>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5D5"/>
    <w:rsid w:val="0097769B"/>
    <w:rsid w:val="00977783"/>
    <w:rsid w:val="009777A9"/>
    <w:rsid w:val="0097783C"/>
    <w:rsid w:val="009779CB"/>
    <w:rsid w:val="009779E1"/>
    <w:rsid w:val="00977A3D"/>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0D7"/>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23"/>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6E"/>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7E1"/>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65"/>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0E5"/>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1B"/>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65"/>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BDA"/>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3E"/>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34"/>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CC"/>
    <w:rsid w:val="00AA7ACF"/>
    <w:rsid w:val="00AA7B89"/>
    <w:rsid w:val="00AA7C2E"/>
    <w:rsid w:val="00AA7C91"/>
    <w:rsid w:val="00AA7CDE"/>
    <w:rsid w:val="00AA7DA6"/>
    <w:rsid w:val="00AA7E3C"/>
    <w:rsid w:val="00AA7EE0"/>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0"/>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B0A"/>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82"/>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A1"/>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5B8"/>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301"/>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84"/>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7FE"/>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92"/>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1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8BF"/>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164"/>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14"/>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16"/>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2F"/>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2C"/>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46"/>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7D"/>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0E"/>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0"/>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0E"/>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C7"/>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1F"/>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27"/>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18F"/>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AC9"/>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AD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B26"/>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8"/>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30B"/>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5E"/>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BA"/>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98"/>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5A"/>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2C9"/>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099"/>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20"/>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1E0"/>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9C8"/>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07C"/>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57"/>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AC"/>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74"/>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B9"/>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EC9"/>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1E"/>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E0"/>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2C"/>
    <w:rsid w:val="00E73549"/>
    <w:rsid w:val="00E7358E"/>
    <w:rsid w:val="00E735E1"/>
    <w:rsid w:val="00E736BF"/>
    <w:rsid w:val="00E736CD"/>
    <w:rsid w:val="00E73704"/>
    <w:rsid w:val="00E7381A"/>
    <w:rsid w:val="00E73883"/>
    <w:rsid w:val="00E73888"/>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75"/>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BC"/>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9F"/>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2DE"/>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85"/>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D3"/>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A0"/>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75C"/>
    <w:rsid w:val="00F559E5"/>
    <w:rsid w:val="00F55A61"/>
    <w:rsid w:val="00F55AD8"/>
    <w:rsid w:val="00F55B9B"/>
    <w:rsid w:val="00F55BB6"/>
    <w:rsid w:val="00F55C8A"/>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EE"/>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2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BB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4F"/>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1C2"/>
    <w:rsid w:val="00FA23B4"/>
    <w:rsid w:val="00FA23BE"/>
    <w:rsid w:val="00FA242F"/>
    <w:rsid w:val="00FA2447"/>
    <w:rsid w:val="00FA2585"/>
    <w:rsid w:val="00FA2590"/>
    <w:rsid w:val="00FA2646"/>
    <w:rsid w:val="00FA2745"/>
    <w:rsid w:val="00FA276E"/>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3B0"/>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BCB"/>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738AF"/>
  <w15:chartTrackingRefBased/>
  <w15:docId w15:val="{0AD0624F-650F-4B0C-8BCB-ED848ED5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0D5DEA"/>
    <w:pPr>
      <w:keepNext/>
      <w:outlineLvl w:val="3"/>
    </w:pPr>
    <w:rPr>
      <w:b/>
      <w:sz w:val="24"/>
      <w:szCs w:val="28"/>
      <w:u w:val="single"/>
    </w:rPr>
  </w:style>
  <w:style w:type="paragraph" w:styleId="Heading5">
    <w:name w:val="heading 5"/>
    <w:basedOn w:val="Heading4"/>
    <w:next w:val="Doc-title"/>
    <w:link w:val="Heading5Char"/>
    <w:qFormat/>
    <w:rsid w:val="000D5DEA"/>
    <w:pPr>
      <w:outlineLvl w:val="4"/>
    </w:pPr>
    <w:rPr>
      <w:rFonts w:eastAsia="Times New Roman" w:cs="Times New Roman"/>
      <w:iCs/>
      <w:sz w:val="22"/>
      <w:szCs w:val="26"/>
      <w:u w:val="none"/>
    </w:rPr>
  </w:style>
  <w:style w:type="paragraph" w:styleId="Heading6">
    <w:name w:val="heading 6"/>
    <w:basedOn w:val="Heading5"/>
    <w:next w:val="Doc-title"/>
    <w:rsid w:val="004246CE"/>
    <w:pPr>
      <w:outlineLvl w:val="5"/>
    </w:pPr>
  </w:style>
  <w:style w:type="paragraph" w:styleId="Heading9">
    <w:name w:val="heading 9"/>
    <w:basedOn w:val="Normal"/>
    <w:next w:val="Normal"/>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0D5DEA"/>
    <w:rPr>
      <w:rFonts w:ascii="Arial" w:eastAsia="MS Mincho" w:hAnsi="Arial" w:cs="Arial"/>
      <w:b/>
      <w:bCs/>
      <w:sz w:val="24"/>
      <w:szCs w:val="28"/>
      <w:u w:val="single"/>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link w:val="DocumentMapChar"/>
    <w:uiPriority w:val="99"/>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tabs>
        <w:tab w:val="clear" w:pos="4613"/>
        <w:tab w:val="num" w:pos="1619"/>
      </w:tabs>
      <w:spacing w:before="60"/>
      <w:ind w:left="1619"/>
    </w:pPr>
    <w:rPr>
      <w:b/>
    </w:rPr>
  </w:style>
  <w:style w:type="paragraph" w:customStyle="1" w:styleId="ComeBack">
    <w:name w:val="ComeBack"/>
    <w:basedOn w:val="Doc-text2"/>
    <w:next w:val="Doc-text2"/>
    <w:link w:val="ComeBackCharChar"/>
    <w:qFormat/>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val="0"/>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rsid w:val="00D85796"/>
    <w:pPr>
      <w:spacing w:before="180"/>
    </w:pPr>
    <w:rPr>
      <w:u w:val="single"/>
      <w:lang w:val="en-US"/>
    </w:rPr>
  </w:style>
  <w:style w:type="paragraph" w:customStyle="1" w:styleId="EmailDiscussion2">
    <w:name w:val="EmailDiscussion2"/>
    <w:basedOn w:val="Doc-text2"/>
    <w:rsid w:val="00B941EF"/>
  </w:style>
  <w:style w:type="paragraph" w:styleId="ListParagraph">
    <w:name w:val="List Paragraph"/>
    <w:basedOn w:val="Normal"/>
    <w:uiPriority w:val="34"/>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0D5DEA"/>
    <w:rPr>
      <w:rFonts w:ascii="Arial" w:eastAsia="Times New Roman" w:hAnsi="Arial"/>
      <w:b/>
      <w:bCs/>
      <w:iCs/>
      <w:sz w:val="22"/>
      <w:szCs w:val="26"/>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rsid w:val="00A62587"/>
    <w:pPr>
      <w:tabs>
        <w:tab w:val="left" w:pos="1622"/>
      </w:tabs>
      <w:spacing w:before="0"/>
      <w:ind w:left="1622" w:hanging="363"/>
    </w:pPr>
    <w:rPr>
      <w:color w:val="2E74B5"/>
      <w:sz w:val="18"/>
    </w:rPr>
  </w:style>
  <w:style w:type="paragraph" w:customStyle="1" w:styleId="Review-comment2">
    <w:name w:val="Review-comment2"/>
    <w:basedOn w:val="Review-comment"/>
    <w:rsid w:val="00A62587"/>
    <w:rPr>
      <w:color w:val="0C6E15"/>
    </w:rPr>
  </w:style>
  <w:style w:type="character" w:customStyle="1" w:styleId="ContributionHeaderChar">
    <w:name w:val="ContributionHeader Char"/>
    <w:link w:val="ContributionHeader"/>
    <w:locked/>
    <w:rsid w:val="00AF2301"/>
    <w:rPr>
      <w:rFonts w:ascii="Arial" w:eastAsia="MS Mincho" w:hAnsi="Arial" w:cs="Arial"/>
      <w:b/>
      <w:sz w:val="24"/>
      <w:szCs w:val="24"/>
    </w:rPr>
  </w:style>
  <w:style w:type="paragraph" w:customStyle="1" w:styleId="ContributionHeader">
    <w:name w:val="ContributionHeader"/>
    <w:basedOn w:val="Normal"/>
    <w:link w:val="ContributionHeaderChar"/>
    <w:rsid w:val="00AF2301"/>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DocumentMapChar">
    <w:name w:val="Document Map Char"/>
    <w:link w:val="DocumentMap"/>
    <w:uiPriority w:val="99"/>
    <w:semiHidden/>
    <w:rsid w:val="00791B54"/>
    <w:rPr>
      <w:rFonts w:ascii="Tahoma" w:eastAsia="MS Mincho" w:hAnsi="Tahoma" w:cs="Tahoma"/>
      <w:shd w:val="clear" w:color="auto" w:fill="000080"/>
    </w:rPr>
  </w:style>
  <w:style w:type="paragraph" w:customStyle="1" w:styleId="Style10">
    <w:name w:val="_Style 1"/>
    <w:basedOn w:val="Normal"/>
    <w:uiPriority w:val="34"/>
    <w:qFormat/>
    <w:rsid w:val="00283EC6"/>
    <w:pPr>
      <w:widowControl w:val="0"/>
      <w:spacing w:before="0"/>
      <w:ind w:firstLineChars="200" w:firstLine="420"/>
      <w:jc w:val="both"/>
    </w:pPr>
    <w:rPr>
      <w:rFonts w:ascii="Times New Roman" w:eastAsia="SimSun" w:hAnsi="Times New Roma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5693238">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01bis/Docs/R2-1804740.zip" TargetMode="External"/><Relationship Id="rId117" Type="http://schemas.openxmlformats.org/officeDocument/2006/relationships/hyperlink" Target="http://www.3gpp.org/ftp/tsg_ran/WG2_RL2/TSGR2_101bis/Docs/R2-1804968.zip" TargetMode="External"/><Relationship Id="rId21" Type="http://schemas.openxmlformats.org/officeDocument/2006/relationships/hyperlink" Target="http://www.3gpp.org/ftp/tsg_ran/WG2_RL2/TSGR2_101bis/Docs/R2-1806075.zip" TargetMode="External"/><Relationship Id="rId42" Type="http://schemas.openxmlformats.org/officeDocument/2006/relationships/hyperlink" Target="http://www.3gpp.org/ftp/tsg_ran/WG2_RL2/TSGR2_101bis/Docs/R2-1806368.zip" TargetMode="External"/><Relationship Id="rId47" Type="http://schemas.openxmlformats.org/officeDocument/2006/relationships/hyperlink" Target="http://www.3gpp.org/ftp/tsg_ran/WG2_RL2/TSGR2_101bis/Docs/R2-1805074.zip" TargetMode="External"/><Relationship Id="rId63" Type="http://schemas.openxmlformats.org/officeDocument/2006/relationships/hyperlink" Target="http://www.3gpp.org/ftp/tsg_ran/WG2_RL2/TSGR2_101bis/Docs/R2-1805267.zip" TargetMode="External"/><Relationship Id="rId68" Type="http://schemas.openxmlformats.org/officeDocument/2006/relationships/hyperlink" Target="http://www.3gpp.org/ftp/tsg_ran/WG2_RL2/TSGR2_101bis/Docs/R2-1805071.zip" TargetMode="External"/><Relationship Id="rId84" Type="http://schemas.openxmlformats.org/officeDocument/2006/relationships/hyperlink" Target="http://www.3gpp.org/ftp/tsg_ran/WG2_RL2/TSGR2_101bis/Docs/R2-1805163.zip" TargetMode="External"/><Relationship Id="rId89" Type="http://schemas.openxmlformats.org/officeDocument/2006/relationships/hyperlink" Target="http://www.3gpp.org/ftp/tsg_ran/WG2_RL2/TSGR2_101bis/Docs/R2-1805068.zip" TargetMode="External"/><Relationship Id="rId112" Type="http://schemas.openxmlformats.org/officeDocument/2006/relationships/hyperlink" Target="http://www.3gpp.org/ftp/tsg_ran/WG2_RL2/TSGR2_101bis/Docs/R2-1804977.zip" TargetMode="External"/><Relationship Id="rId16" Type="http://schemas.openxmlformats.org/officeDocument/2006/relationships/hyperlink" Target="http://www.3gpp.org/ftp/tsg_ran/WG2_RL2/TSGR2_101bis/Docs/R2-1804953.zip" TargetMode="External"/><Relationship Id="rId107" Type="http://schemas.openxmlformats.org/officeDocument/2006/relationships/hyperlink" Target="http://www.3gpp.org/ftp/tsg_ran/WG2_RL2/TSGR2_101bis/Docs/R2-1805966.zip" TargetMode="External"/><Relationship Id="rId11" Type="http://schemas.openxmlformats.org/officeDocument/2006/relationships/hyperlink" Target="http://www.3gpp.org/ftp/tsg_ran/WG2_RL2/TSGR2_101bis/Docs/R2-1805096.zip" TargetMode="External"/><Relationship Id="rId32" Type="http://schemas.openxmlformats.org/officeDocument/2006/relationships/hyperlink" Target="http://www.3gpp.org/ftp/tsg_ran/WG2_RL2/TSGR2_101bis/Docs/R2-1805969.zip" TargetMode="External"/><Relationship Id="rId37" Type="http://schemas.openxmlformats.org/officeDocument/2006/relationships/hyperlink" Target="http://www.3gpp.org/ftp/tsg_ran/WG2_RL2/TSGR2_101bis/Docs/R2-1806344.zip" TargetMode="External"/><Relationship Id="rId53" Type="http://schemas.openxmlformats.org/officeDocument/2006/relationships/hyperlink" Target="http://www.3gpp.org/ftp/tsg_ran/WG2_RL2/TSGR2_101bis/Docs/R2-1804965.zip" TargetMode="External"/><Relationship Id="rId58" Type="http://schemas.openxmlformats.org/officeDocument/2006/relationships/hyperlink" Target="http://www.3gpp.org/ftp/tsg_ran/WG2_RL2/TSGR2_101bis/Docs/R2-1806180.zip" TargetMode="External"/><Relationship Id="rId74" Type="http://schemas.openxmlformats.org/officeDocument/2006/relationships/hyperlink" Target="http://www.3gpp.org/ftp/tsg_ran/WG2_RL2/TSGR2_101bis/Docs/R2-1805063.zip" TargetMode="External"/><Relationship Id="rId79" Type="http://schemas.openxmlformats.org/officeDocument/2006/relationships/hyperlink" Target="http://www.3gpp.org/ftp/tsg_ran/WG2_RL2/TSGR2_101bis/Docs/R2-1804962.zip" TargetMode="External"/><Relationship Id="rId102" Type="http://schemas.openxmlformats.org/officeDocument/2006/relationships/hyperlink" Target="http://www.3gpp.org/ftp/tsg_ran/WG2_RL2/TSGR2_101bis/Docs/R2-1805064.zip" TargetMode="External"/><Relationship Id="rId123" Type="http://schemas.openxmlformats.org/officeDocument/2006/relationships/hyperlink" Target="http://www.3gpp.org/ftp/tsg_ran/WG2_RL2/TSGR2_101bis/Docs/R2-1806258.zip" TargetMode="External"/><Relationship Id="rId5" Type="http://schemas.openxmlformats.org/officeDocument/2006/relationships/webSettings" Target="webSettings.xml"/><Relationship Id="rId90" Type="http://schemas.openxmlformats.org/officeDocument/2006/relationships/hyperlink" Target="http://www.3gpp.org/ftp/tsg_ran/WG2_RL2/TSGR2_101bis/Docs/R2-1805069.zip" TargetMode="External"/><Relationship Id="rId95" Type="http://schemas.openxmlformats.org/officeDocument/2006/relationships/hyperlink" Target="http://www.3gpp.org/ftp/tsg_ran/WG2_RL2/TSGR2_101bis/Docs/R2-1804956.zip" TargetMode="External"/><Relationship Id="rId22" Type="http://schemas.openxmlformats.org/officeDocument/2006/relationships/hyperlink" Target="http://www.3gpp.org/ftp/tsg_ran/WG2_RL2/TSGR2_101bis/Docs/R2-1806076.zip" TargetMode="External"/><Relationship Id="rId27" Type="http://schemas.openxmlformats.org/officeDocument/2006/relationships/hyperlink" Target="http://www.3gpp.org/ftp/tsg_ran/WG2_RL2/TSGR2_101bis/Docs/R2-1804741.zip" TargetMode="External"/><Relationship Id="rId43" Type="http://schemas.openxmlformats.org/officeDocument/2006/relationships/hyperlink" Target="http://www.3gpp.org/ftp/tsg_ran/WG2_RL2/TSGR2_101bis/Docs/R2-1805515.zip" TargetMode="External"/><Relationship Id="rId48" Type="http://schemas.openxmlformats.org/officeDocument/2006/relationships/hyperlink" Target="http://www.3gpp.org/ftp/tsg_ran/WG2_RL2/TSGR2_101bis/Docs/R2-1806260.zip" TargetMode="External"/><Relationship Id="rId64" Type="http://schemas.openxmlformats.org/officeDocument/2006/relationships/hyperlink" Target="http://www.3gpp.org/ftp/tsg_ran/WG2_RL2/TSGR2_101bis/Docs/R2-1805335.zip" TargetMode="External"/><Relationship Id="rId69" Type="http://schemas.openxmlformats.org/officeDocument/2006/relationships/hyperlink" Target="http://www.3gpp.org/ftp/tsg_ran/WG2_RL2/TSGR2_101bis/Docs/R2-1805974.zip" TargetMode="External"/><Relationship Id="rId113" Type="http://schemas.openxmlformats.org/officeDocument/2006/relationships/hyperlink" Target="http://www.3gpp.org/ftp/tsg_ran/WG2_RL2/TSGR2_101bis/Docs/R2-1805065.zip" TargetMode="External"/><Relationship Id="rId118" Type="http://schemas.openxmlformats.org/officeDocument/2006/relationships/hyperlink" Target="http://www.3gpp.org/ftp/tsg_ran/WG2_RL2/TSGR2_101bis/Docs/R2-1805927.zip" TargetMode="External"/><Relationship Id="rId80" Type="http://schemas.openxmlformats.org/officeDocument/2006/relationships/hyperlink" Target="http://www.3gpp.org/ftp/tsg_ran/WG2_RL2/TSGR2_101bis/Docs/R2-1805082.zip" TargetMode="External"/><Relationship Id="rId85" Type="http://schemas.openxmlformats.org/officeDocument/2006/relationships/hyperlink" Target="http://www.3gpp.org/ftp/tsg_ran/WG2_RL2/TSGR2_101bis/Docs/R2-1805955.zip" TargetMode="External"/><Relationship Id="rId12" Type="http://schemas.openxmlformats.org/officeDocument/2006/relationships/hyperlink" Target="http://www.3gpp.org/ftp/tsg_ran/WG2_RL2/TSGR2_101bis/Docs/R2-1806426.zip" TargetMode="External"/><Relationship Id="rId17" Type="http://schemas.openxmlformats.org/officeDocument/2006/relationships/hyperlink" Target="http://www.3gpp.org/ftp/tsg_ran/WG2_RL2/TSGR2_101bis/Docs/R2-1804954.zip" TargetMode="External"/><Relationship Id="rId33" Type="http://schemas.openxmlformats.org/officeDocument/2006/relationships/hyperlink" Target="http://www.3gpp.org/ftp/tsg_ran/WG2_RL2/TSGR2_101bis/Docs/R2-1806342.zip" TargetMode="External"/><Relationship Id="rId38" Type="http://schemas.openxmlformats.org/officeDocument/2006/relationships/hyperlink" Target="http://www.3gpp.org/ftp/tsg_ran/WG2_RL2/TSGR2_101bis/Docs/R2-1805972.zip" TargetMode="External"/><Relationship Id="rId59" Type="http://schemas.openxmlformats.org/officeDocument/2006/relationships/hyperlink" Target="http://www.3gpp.org/ftp/tsg_ran/WG2_RL2/TSGR2_101bis/Docs/R2-1806195.zip" TargetMode="External"/><Relationship Id="rId103" Type="http://schemas.openxmlformats.org/officeDocument/2006/relationships/hyperlink" Target="http://www.3gpp.org/ftp/tsg_ran/WG2_RL2/TSGR2_101bis/Docs/R2-1806048.zip" TargetMode="External"/><Relationship Id="rId108" Type="http://schemas.openxmlformats.org/officeDocument/2006/relationships/hyperlink" Target="http://www.3gpp.org/ftp/tsg_ran/WG2_RL2/TSGR2_101bis/Docs/R2-1805977.zip" TargetMode="External"/><Relationship Id="rId124" Type="http://schemas.openxmlformats.org/officeDocument/2006/relationships/hyperlink" Target="http://www.3gpp.org/ftp/tsg_ran/WG2_RL2/TSGR2_101bis/Docs/R2-1806259.zip" TargetMode="External"/><Relationship Id="rId54" Type="http://schemas.openxmlformats.org/officeDocument/2006/relationships/hyperlink" Target="http://www.3gpp.org/ftp/tsg_ran/WG2_RL2/TSGR2_101bis/Docs/R2-1805516.zip" TargetMode="External"/><Relationship Id="rId70" Type="http://schemas.openxmlformats.org/officeDocument/2006/relationships/hyperlink" Target="http://www.3gpp.org/ftp/tsg_ran/WG2_RL2/TSGR2_101bis/Docs/R2-1805953.zip" TargetMode="External"/><Relationship Id="rId75" Type="http://schemas.openxmlformats.org/officeDocument/2006/relationships/hyperlink" Target="http://www.3gpp.org/ftp/tsg_ran/WG2_RL2/TSGR2_101bis/Docs/R2-1805281.zip" TargetMode="External"/><Relationship Id="rId91" Type="http://schemas.openxmlformats.org/officeDocument/2006/relationships/hyperlink" Target="http://www.3gpp.org/ftp/tsg_ran/WG2_RL2/TSGR2_101bis/Docs/R2-1804948.zip" TargetMode="External"/><Relationship Id="rId96" Type="http://schemas.openxmlformats.org/officeDocument/2006/relationships/hyperlink" Target="http://www.3gpp.org/ftp/tsg_ran/WG2_RL2/TSGR2_101bis/Docs/R2-1804961.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1bis/Docs/R2-1804737.zip" TargetMode="External"/><Relationship Id="rId28" Type="http://schemas.openxmlformats.org/officeDocument/2006/relationships/hyperlink" Target="http://www.3gpp.org/ftp/tsg_ran/WG2_RL2/TSGR2_101bis/Docs/R2-1804742.zip" TargetMode="External"/><Relationship Id="rId49" Type="http://schemas.openxmlformats.org/officeDocument/2006/relationships/hyperlink" Target="http://www.3gpp.org/ftp/tsg_ran/WG2_RL2/TSGR2_101bis/Docs/R2-1805075.zip" TargetMode="External"/><Relationship Id="rId114" Type="http://schemas.openxmlformats.org/officeDocument/2006/relationships/hyperlink" Target="http://www.3gpp.org/ftp/tsg_ran/WG2_RL2/TSGR2_101bis/Docs/R2-1805961.zip" TargetMode="External"/><Relationship Id="rId119" Type="http://schemas.openxmlformats.org/officeDocument/2006/relationships/hyperlink" Target="http://www.3gpp.org/ftp/tsg_ran/WG2_RL2/TSGR2_101bis/Docs/R2-1805990.zip" TargetMode="External"/><Relationship Id="rId44" Type="http://schemas.openxmlformats.org/officeDocument/2006/relationships/hyperlink" Target="http://www.3gpp.org/ftp/tsg_ran/WG2_RL2/TSGR2_101bis/Docs/R2-1804963.zip" TargetMode="External"/><Relationship Id="rId60" Type="http://schemas.openxmlformats.org/officeDocument/2006/relationships/hyperlink" Target="http://www.3gpp.org/ftp/tsg_ran/WG2_RL2/TSGR2_101bis/Docs/R2-1806184.zip" TargetMode="External"/><Relationship Id="rId65" Type="http://schemas.openxmlformats.org/officeDocument/2006/relationships/hyperlink" Target="http://www.3gpp.org/ftp/tsg_ran/WG2_RL2/TSGR2_101bis/Docs/R2-1805607.zip" TargetMode="External"/><Relationship Id="rId81" Type="http://schemas.openxmlformats.org/officeDocument/2006/relationships/hyperlink" Target="http://www.3gpp.org/ftp/tsg_ran/WG2_RL2/TSGR2_101bis/Docs/R2-1805101.zip" TargetMode="External"/><Relationship Id="rId86" Type="http://schemas.openxmlformats.org/officeDocument/2006/relationships/hyperlink" Target="http://www.3gpp.org/ftp/tsg_ran/WG2_RL2/TSGR2_101bis/Docs/R2-1806134.zip" TargetMode="External"/><Relationship Id="rId13" Type="http://schemas.openxmlformats.org/officeDocument/2006/relationships/hyperlink" Target="http://www.3gpp.org/ftp/tsg_ran/WG2_RL2/TSGR2_101bis/Docs/R2-1805098.zip" TargetMode="External"/><Relationship Id="rId18" Type="http://schemas.openxmlformats.org/officeDocument/2006/relationships/hyperlink" Target="http://www.3gpp.org/ftp/tsg_ran/WG2_RL2/TSGR2_101bis/Docs/R2-1804955.zip" TargetMode="External"/><Relationship Id="rId39" Type="http://schemas.openxmlformats.org/officeDocument/2006/relationships/hyperlink" Target="http://www.3gpp.org/ftp/tsg_ran/WG2_RL2/TSGR2_101bis/Docs/R2-1806345.zip" TargetMode="External"/><Relationship Id="rId109" Type="http://schemas.openxmlformats.org/officeDocument/2006/relationships/hyperlink" Target="http://www.3gpp.org/ftp/tsg_ran/WG2_RL2/TSGR2_101bis/Docs/R2-1804975.zip" TargetMode="External"/><Relationship Id="rId34" Type="http://schemas.openxmlformats.org/officeDocument/2006/relationships/hyperlink" Target="http://www.3gpp.org/ftp/tsg_ran/WG2_RL2/TSGR2_101bis/Docs/R2-1805970.zip" TargetMode="External"/><Relationship Id="rId50" Type="http://schemas.openxmlformats.org/officeDocument/2006/relationships/hyperlink" Target="http://www.3gpp.org/ftp/tsg_ran/WG2_RL2/TSGR2_101bis/Docs/R2-1806261.zip" TargetMode="External"/><Relationship Id="rId55" Type="http://schemas.openxmlformats.org/officeDocument/2006/relationships/hyperlink" Target="http://www.3gpp.org/ftp/tsg_ran/WG2_RL2/TSGR2_101bis/Docs/R2-1805072.zip" TargetMode="External"/><Relationship Id="rId76" Type="http://schemas.openxmlformats.org/officeDocument/2006/relationships/hyperlink" Target="http://www.3gpp.org/ftp/tsg_ran/WG2_RL2/TSGR2_101bis/Docs/R2-1805280.zip" TargetMode="External"/><Relationship Id="rId97" Type="http://schemas.openxmlformats.org/officeDocument/2006/relationships/hyperlink" Target="http://www.3gpp.org/ftp/tsg_ran/WG2_RL2/TSGR2_101bis/Docs/R2-1806256.zip" TargetMode="External"/><Relationship Id="rId104" Type="http://schemas.openxmlformats.org/officeDocument/2006/relationships/hyperlink" Target="http://www.3gpp.org/ftp/tsg_ran/WG2_RL2/TSGR2_101bis/Docs/R2-1805960.zip" TargetMode="External"/><Relationship Id="rId120" Type="http://schemas.openxmlformats.org/officeDocument/2006/relationships/hyperlink" Target="http://www.3gpp.org/ftp/tsg_ran/WG2_RL2/TSGR2_101bis/Docs/R2-1805991.zip"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3gpp.org/ftp/tsg_ran/WG2_RL2/TSGR2_101bis/Docs/R2-1806081.zip" TargetMode="External"/><Relationship Id="rId92" Type="http://schemas.openxmlformats.org/officeDocument/2006/relationships/hyperlink" Target="http://www.3gpp.org/ftp/tsg_ran/WG2_RL2/TSGR2_101bis/Docs/R2-1804949.zip" TargetMode="External"/><Relationship Id="rId2" Type="http://schemas.openxmlformats.org/officeDocument/2006/relationships/numbering" Target="numbering.xml"/><Relationship Id="rId29" Type="http://schemas.openxmlformats.org/officeDocument/2006/relationships/hyperlink" Target="http://www.3gpp.org/ftp/tsg_ran/WG2_RL2/TSGR2_101bis/Docs/R2-1804743.zip" TargetMode="External"/><Relationship Id="rId24" Type="http://schemas.openxmlformats.org/officeDocument/2006/relationships/hyperlink" Target="http://www.3gpp.org/ftp/tsg_ran/WG2_RL2/TSGR2_101bis/Docs/R2-1804738.zip" TargetMode="External"/><Relationship Id="rId40" Type="http://schemas.openxmlformats.org/officeDocument/2006/relationships/hyperlink" Target="http://www.3gpp.org/ftp/tsg_ran/WG2_RL2/TSGR2_101bis/Docs/R2-1805973.zip" TargetMode="External"/><Relationship Id="rId45" Type="http://schemas.openxmlformats.org/officeDocument/2006/relationships/hyperlink" Target="http://www.3gpp.org/ftp/tsg_ran/WG2_RL2/TSGR2_101bis/Docs/R2-1806257.zip" TargetMode="External"/><Relationship Id="rId66" Type="http://schemas.openxmlformats.org/officeDocument/2006/relationships/hyperlink" Target="http://www.3gpp.org/ftp/tsg_ran/WG2_RL2/TSGR2_101bis/Docs/R2-1805337.zip" TargetMode="External"/><Relationship Id="rId87" Type="http://schemas.openxmlformats.org/officeDocument/2006/relationships/hyperlink" Target="http://www.3gpp.org/ftp/tsg_ran/WG2_RL2/TSGR2_101bis/Docs/R2-1805066.zip" TargetMode="External"/><Relationship Id="rId110" Type="http://schemas.openxmlformats.org/officeDocument/2006/relationships/hyperlink" Target="http://www.3gpp.org/ftp/tsg_ran/WG2_RL2/TSGR2_101bis/Docs/R2-1804976.zip" TargetMode="External"/><Relationship Id="rId115" Type="http://schemas.openxmlformats.org/officeDocument/2006/relationships/hyperlink" Target="http://www.3gpp.org/ftp/tsg_ran/WG2_RL2/TSGR2_101bis/Docs/R2-1804966.zip" TargetMode="External"/><Relationship Id="rId61" Type="http://schemas.openxmlformats.org/officeDocument/2006/relationships/hyperlink" Target="http://www.3gpp.org/ftp/tsg_ran/WG2_RL2/TSGR2_101bis/Docs/R2-1804209.zip" TargetMode="External"/><Relationship Id="rId82" Type="http://schemas.openxmlformats.org/officeDocument/2006/relationships/hyperlink" Target="http://www.3gpp.org/ftp/tsg_ran/WG2_RL2/TSGR2_101bis/Docs/R2-1805608.zip" TargetMode="External"/><Relationship Id="rId19" Type="http://schemas.openxmlformats.org/officeDocument/2006/relationships/hyperlink" Target="http://www.3gpp.org/ftp/tsg_ran/WG2_RL2/TSGR2_101bis/Docs/R2-1806073.zip" TargetMode="External"/><Relationship Id="rId14" Type="http://schemas.openxmlformats.org/officeDocument/2006/relationships/hyperlink" Target="http://www.3gpp.org/ftp/tsg_ran/WG2_RL2/TSGR2_101bis/Docs/R2-1806192.zip" TargetMode="External"/><Relationship Id="rId30" Type="http://schemas.openxmlformats.org/officeDocument/2006/relationships/hyperlink" Target="http://www.3gpp.org/ftp/tsg_ran/WG2_RL2/TSGR2_101bis/Docs/R2-1805968.zip" TargetMode="External"/><Relationship Id="rId35" Type="http://schemas.openxmlformats.org/officeDocument/2006/relationships/hyperlink" Target="http://www.3gpp.org/ftp/tsg_ran/WG2_RL2/TSGR2_101bis/Docs/R2-1806343.zip" TargetMode="External"/><Relationship Id="rId56" Type="http://schemas.openxmlformats.org/officeDocument/2006/relationships/hyperlink" Target="http://www.3gpp.org/ftp/tsg_ran/WG2_RL2/TSGR2_101bis/Docs/R2-1805077.zip" TargetMode="External"/><Relationship Id="rId77" Type="http://schemas.openxmlformats.org/officeDocument/2006/relationships/hyperlink" Target="http://www.3gpp.org/ftp/tsg_ran/WG2_RL2/TSGR2_101bis/Docs/R2-1806194.zip" TargetMode="External"/><Relationship Id="rId100" Type="http://schemas.openxmlformats.org/officeDocument/2006/relationships/hyperlink" Target="http://www.3gpp.org/ftp/tsg_ran/WG2_RL2/TSGR2_101bis/Docs/R2-1804960.zip" TargetMode="External"/><Relationship Id="rId105" Type="http://schemas.openxmlformats.org/officeDocument/2006/relationships/hyperlink" Target="http://www.3gpp.org/ftp/tsg_ran/WG2_RL2/TSGR2_101bis/Docs/R2-1805975.zip" TargetMode="External"/><Relationship Id="rId126" Type="http://schemas.openxmlformats.org/officeDocument/2006/relationships/fontTable" Target="fontTable.xml"/><Relationship Id="rId8" Type="http://schemas.openxmlformats.org/officeDocument/2006/relationships/hyperlink" Target="http://www.3gpp.org/ftp/tsg_ran/WG2_RL2/TSGR2_101bis/Docs/R2-1804952.zip" TargetMode="External"/><Relationship Id="rId51" Type="http://schemas.openxmlformats.org/officeDocument/2006/relationships/hyperlink" Target="http://www.3gpp.org/ftp/tsg_ran/WG2_RL2/TSGR2_101bis/Docs/R2-1805076.zip" TargetMode="External"/><Relationship Id="rId72" Type="http://schemas.openxmlformats.org/officeDocument/2006/relationships/hyperlink" Target="http://www.3gpp.org/ftp/tsg_ran/WG2_RL2/TSGR2_101bis/Docs/R2-1805967.zip" TargetMode="External"/><Relationship Id="rId93" Type="http://schemas.openxmlformats.org/officeDocument/2006/relationships/hyperlink" Target="http://www.3gpp.org/ftp/tsg_ran/WG2_RL2/TSGR2_101bis/Docs/R2-1804950.zip" TargetMode="External"/><Relationship Id="rId98" Type="http://schemas.openxmlformats.org/officeDocument/2006/relationships/hyperlink" Target="http://www.3gpp.org/ftp/tsg_ran/WG2_RL2/TSGR2_101bis/Docs/R2-1804958.zip" TargetMode="External"/><Relationship Id="rId121" Type="http://schemas.openxmlformats.org/officeDocument/2006/relationships/hyperlink" Target="http://www.3gpp.org/ftp/tsg_ran/WG2_RL2/TSGR2_101bis/Docs/R2-1805992.zip" TargetMode="External"/><Relationship Id="rId3" Type="http://schemas.openxmlformats.org/officeDocument/2006/relationships/styles" Target="styles.xml"/><Relationship Id="rId25" Type="http://schemas.openxmlformats.org/officeDocument/2006/relationships/hyperlink" Target="http://www.3gpp.org/ftp/tsg_ran/WG2_RL2/TSGR2_101bis/Docs/R2-1804739.zip" TargetMode="External"/><Relationship Id="rId46" Type="http://schemas.openxmlformats.org/officeDocument/2006/relationships/hyperlink" Target="http://www.3gpp.org/ftp/tsg_ran/WG2_RL2/TSGR2_101bis/Docs/R2-1805073.zip" TargetMode="External"/><Relationship Id="rId67" Type="http://schemas.openxmlformats.org/officeDocument/2006/relationships/hyperlink" Target="http://www.3gpp.org/ftp/tsg_ran/WG2_RL2/TSGR2_101bis/Docs/R2-1805070.zip" TargetMode="External"/><Relationship Id="rId116" Type="http://schemas.openxmlformats.org/officeDocument/2006/relationships/hyperlink" Target="http://www.3gpp.org/ftp/tsg_ran/WG2_RL2/TSGR2_101bis/Docs/R2-1804967.zip" TargetMode="External"/><Relationship Id="rId20" Type="http://schemas.openxmlformats.org/officeDocument/2006/relationships/hyperlink" Target="http://www.3gpp.org/ftp/tsg_ran/WG2_RL2/TSGR2_101bis/Docs/R2-1806074.zip" TargetMode="External"/><Relationship Id="rId41" Type="http://schemas.openxmlformats.org/officeDocument/2006/relationships/hyperlink" Target="http://www.3gpp.org/ftp/tsg_ran/WG2_RL2/TSGR2_101bis/Docs/R2-1806346.zip" TargetMode="External"/><Relationship Id="rId62" Type="http://schemas.openxmlformats.org/officeDocument/2006/relationships/hyperlink" Target="http://www.3gpp.org/ftp/tsg_ran/WG2_RL2/TSGR2_101bis/Docs/R2-1805266.zip" TargetMode="External"/><Relationship Id="rId83" Type="http://schemas.openxmlformats.org/officeDocument/2006/relationships/hyperlink" Target="http://www.3gpp.org/ftp/tsg_ran/WG2_RL2/TSGR2_101bis/Docs/R2-1804897.zip" TargetMode="External"/><Relationship Id="rId88" Type="http://schemas.openxmlformats.org/officeDocument/2006/relationships/hyperlink" Target="http://www.3gpp.org/ftp/tsg_ran/WG2_RL2/TSGR2_101bis/Docs/R2-1805067.zip" TargetMode="External"/><Relationship Id="rId111" Type="http://schemas.openxmlformats.org/officeDocument/2006/relationships/hyperlink" Target="http://www.3gpp.org/ftp/tsg_ran/WG2_RL2/TSGR2_101bis/Docs/R2-1805922.zip" TargetMode="External"/><Relationship Id="rId15" Type="http://schemas.openxmlformats.org/officeDocument/2006/relationships/hyperlink" Target="http://www.3gpp.org/ftp/tsg_ran/WG2_RL2/TSGR2_101bis/Docs/R2-1806427.zip" TargetMode="External"/><Relationship Id="rId36" Type="http://schemas.openxmlformats.org/officeDocument/2006/relationships/hyperlink" Target="http://www.3gpp.org/ftp/tsg_ran/WG2_RL2/TSGR2_101bis/Docs/R2-1805971.zip" TargetMode="External"/><Relationship Id="rId57" Type="http://schemas.openxmlformats.org/officeDocument/2006/relationships/hyperlink" Target="http://www.3gpp.org/ftp/tsg_ran/WG2_RL2/TSGR2_101bis/Docs/R2-1806255.zip" TargetMode="External"/><Relationship Id="rId106" Type="http://schemas.openxmlformats.org/officeDocument/2006/relationships/hyperlink" Target="http://www.3gpp.org/ftp/tsg_ran/WG2_RL2/TSGR2_101bis/Docs/R2-1805976.zip" TargetMode="External"/><Relationship Id="rId127" Type="http://schemas.openxmlformats.org/officeDocument/2006/relationships/theme" Target="theme/theme1.xml"/><Relationship Id="rId10" Type="http://schemas.openxmlformats.org/officeDocument/2006/relationships/hyperlink" Target="http://www.3gpp.org/ftp/tsg_ran/WG2_RL2/TSGR2_101bis/Docs/R2-1806425.zip" TargetMode="External"/><Relationship Id="rId31" Type="http://schemas.openxmlformats.org/officeDocument/2006/relationships/hyperlink" Target="http://www.3gpp.org/ftp/tsg_ran/WG2_RL2/TSGR2_101bis/Docs/R2-1806341.zip" TargetMode="External"/><Relationship Id="rId52" Type="http://schemas.openxmlformats.org/officeDocument/2006/relationships/hyperlink" Target="http://www.3gpp.org/ftp/tsg_ran/WG2_RL2/TSGR2_101bis/Docs/R2-1804964.zip" TargetMode="External"/><Relationship Id="rId73" Type="http://schemas.openxmlformats.org/officeDocument/2006/relationships/hyperlink" Target="http://www.3gpp.org/ftp/tsg_ran/WG2_RL2/TSGR2_101bis/Docs/R2-1805061.zip" TargetMode="External"/><Relationship Id="rId78" Type="http://schemas.openxmlformats.org/officeDocument/2006/relationships/hyperlink" Target="http://www.3gpp.org/ftp/tsg_ran/WG2_RL2/TSGR2_101bis/Docs/R2-1805062.zip" TargetMode="External"/><Relationship Id="rId94" Type="http://schemas.openxmlformats.org/officeDocument/2006/relationships/hyperlink" Target="http://www.3gpp.org/ftp/tsg_ran/WG2_RL2/TSGR2_101bis/Docs/R2-1804951.zip" TargetMode="External"/><Relationship Id="rId99" Type="http://schemas.openxmlformats.org/officeDocument/2006/relationships/hyperlink" Target="http://www.3gpp.org/ftp/tsg_ran/WG2_RL2/TSGR2_101bis/Docs/R2-1804959.zip" TargetMode="External"/><Relationship Id="rId101" Type="http://schemas.openxmlformats.org/officeDocument/2006/relationships/hyperlink" Target="http://www.3gpp.org/ftp/tsg_ran/WG2_RL2/TSGR2_101bis/Docs/R2-1804957.zip" TargetMode="External"/><Relationship Id="rId122" Type="http://schemas.openxmlformats.org/officeDocument/2006/relationships/hyperlink" Target="http://www.3gpp.org/ftp/tsg_ran/WG2_RL2/TSGR2_101bis/Docs/R2-1806046.zip" TargetMode="External"/><Relationship Id="rId4" Type="http://schemas.openxmlformats.org/officeDocument/2006/relationships/settings" Target="settings.xml"/><Relationship Id="rId9" Type="http://schemas.openxmlformats.org/officeDocument/2006/relationships/hyperlink" Target="http://www.3gpp.org/ftp/tsg_ran/WG2_RL2/TSGR2_101bis/Docs/R2-180509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0CC13-0F61-4704-909B-6764DAE4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21</Pages>
  <Words>8651</Words>
  <Characters>54951</Characters>
  <Application>Microsoft Office Word</Application>
  <DocSecurity>0</DocSecurity>
  <Lines>457</Lines>
  <Paragraphs>126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63476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cp:keywords>
  <dc:description/>
  <cp:lastModifiedBy>Brian Martin</cp:lastModifiedBy>
  <cp:revision>36</cp:revision>
  <dcterms:created xsi:type="dcterms:W3CDTF">2018-04-06T09:35:00Z</dcterms:created>
  <dcterms:modified xsi:type="dcterms:W3CDTF">2018-04-20T04:20:00Z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a9a9b710-0485-4e03-b080-23a7a3643214</vt:lpwstr>
  </property>
  <property fmtid="{D5CDD505-2E9C-101B-9397-08002B2CF9AE}" pid="3" name="CTP_BU">
    <vt:lpwstr>NEXT GEN AND STANDARDS GROUP</vt:lpwstr>
  </property>
  <property fmtid="{D5CDD505-2E9C-101B-9397-08002B2CF9AE}" pid="4" name="CTP_TimeStamp">
    <vt:lpwstr>2018-04-06 09:41:16Z</vt:lpwstr>
  </property>
  <property fmtid="{D5CDD505-2E9C-101B-9397-08002B2CF9AE}" pid="5" name="CTPClassification">
    <vt:lpwstr>CTP_IC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1524183112</vt:lpwstr>
  </property>
</Properties>
</file>